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412C2" w:rsidRPr="00147760" w:rsidRDefault="00D412C2" w:rsidP="00D412C2">
      <w:pPr>
        <w:spacing w:line="360" w:lineRule="auto"/>
        <w:jc w:val="center"/>
        <w:rPr>
          <w:b/>
          <w:sz w:val="32"/>
          <w:szCs w:val="24"/>
        </w:rPr>
      </w:pPr>
      <w:r w:rsidRPr="00147760">
        <w:rPr>
          <w:rFonts w:hint="eastAsia"/>
          <w:b/>
          <w:sz w:val="32"/>
          <w:szCs w:val="24"/>
        </w:rPr>
        <w:t>东华大学入伍</w:t>
      </w:r>
      <w:proofErr w:type="gramStart"/>
      <w:r w:rsidRPr="00147760">
        <w:rPr>
          <w:rFonts w:hint="eastAsia"/>
          <w:b/>
          <w:sz w:val="32"/>
          <w:szCs w:val="24"/>
        </w:rPr>
        <w:t>服义务</w:t>
      </w:r>
      <w:proofErr w:type="gramEnd"/>
      <w:r w:rsidRPr="00147760">
        <w:rPr>
          <w:rFonts w:hint="eastAsia"/>
          <w:b/>
          <w:sz w:val="32"/>
          <w:szCs w:val="24"/>
        </w:rPr>
        <w:t>兵役政策</w:t>
      </w:r>
    </w:p>
    <w:p w:rsidR="00D412C2" w:rsidRPr="00D412C2" w:rsidRDefault="00D412C2" w:rsidP="00D412C2">
      <w:pPr>
        <w:spacing w:line="360" w:lineRule="auto"/>
        <w:rPr>
          <w:b/>
          <w:sz w:val="24"/>
          <w:szCs w:val="24"/>
        </w:rPr>
      </w:pPr>
      <w:r w:rsidRPr="00D412C2">
        <w:rPr>
          <w:rFonts w:hint="eastAsia"/>
          <w:b/>
          <w:sz w:val="24"/>
          <w:szCs w:val="24"/>
        </w:rPr>
        <w:t>一、对应征入伍</w:t>
      </w:r>
      <w:proofErr w:type="gramStart"/>
      <w:r w:rsidRPr="00D412C2">
        <w:rPr>
          <w:rFonts w:hint="eastAsia"/>
          <w:b/>
          <w:sz w:val="24"/>
          <w:szCs w:val="24"/>
        </w:rPr>
        <w:t>服义务</w:t>
      </w:r>
      <w:proofErr w:type="gramEnd"/>
      <w:r w:rsidRPr="00D412C2">
        <w:rPr>
          <w:rFonts w:hint="eastAsia"/>
          <w:b/>
          <w:sz w:val="24"/>
          <w:szCs w:val="24"/>
        </w:rPr>
        <w:t>兵役的高校学生要满足哪些基本身体条件？</w:t>
      </w:r>
    </w:p>
    <w:p w:rsidR="00D412C2" w:rsidRPr="00D412C2" w:rsidRDefault="00D412C2" w:rsidP="00D412C2">
      <w:pPr>
        <w:spacing w:line="360" w:lineRule="auto"/>
        <w:rPr>
          <w:sz w:val="24"/>
          <w:szCs w:val="24"/>
        </w:rPr>
      </w:pPr>
      <w:r w:rsidRPr="00D412C2">
        <w:rPr>
          <w:rFonts w:hint="eastAsia"/>
          <w:sz w:val="24"/>
          <w:szCs w:val="24"/>
        </w:rPr>
        <w:t>身高：男生</w:t>
      </w:r>
      <w:r w:rsidRPr="00D412C2">
        <w:rPr>
          <w:rFonts w:hint="eastAsia"/>
          <w:sz w:val="24"/>
          <w:szCs w:val="24"/>
        </w:rPr>
        <w:t>160cm</w:t>
      </w:r>
      <w:r w:rsidRPr="00D412C2">
        <w:rPr>
          <w:rFonts w:hint="eastAsia"/>
          <w:sz w:val="24"/>
          <w:szCs w:val="24"/>
        </w:rPr>
        <w:t>以上，女生</w:t>
      </w:r>
      <w:r w:rsidRPr="00D412C2">
        <w:rPr>
          <w:rFonts w:hint="eastAsia"/>
          <w:sz w:val="24"/>
          <w:szCs w:val="24"/>
        </w:rPr>
        <w:t>158cm</w:t>
      </w:r>
      <w:r w:rsidRPr="00D412C2">
        <w:rPr>
          <w:rFonts w:hint="eastAsia"/>
          <w:sz w:val="24"/>
          <w:szCs w:val="24"/>
        </w:rPr>
        <w:t>以上</w:t>
      </w:r>
    </w:p>
    <w:p w:rsidR="00D412C2" w:rsidRPr="00D412C2" w:rsidRDefault="00D412C2" w:rsidP="00D412C2">
      <w:pPr>
        <w:spacing w:line="360" w:lineRule="auto"/>
        <w:rPr>
          <w:sz w:val="24"/>
          <w:szCs w:val="24"/>
        </w:rPr>
      </w:pPr>
      <w:r w:rsidRPr="00D412C2">
        <w:rPr>
          <w:rFonts w:hint="eastAsia"/>
          <w:sz w:val="24"/>
          <w:szCs w:val="24"/>
        </w:rPr>
        <w:t>体重：体质指数（</w:t>
      </w:r>
      <w:r w:rsidRPr="00D412C2">
        <w:rPr>
          <w:rFonts w:hint="eastAsia"/>
          <w:sz w:val="24"/>
          <w:szCs w:val="24"/>
        </w:rPr>
        <w:t>BMI</w:t>
      </w:r>
      <w:r w:rsidRPr="00D412C2">
        <w:rPr>
          <w:rFonts w:hint="eastAsia"/>
          <w:sz w:val="24"/>
          <w:szCs w:val="24"/>
        </w:rPr>
        <w:t>）</w:t>
      </w:r>
      <w:r w:rsidRPr="00D412C2">
        <w:rPr>
          <w:rFonts w:hint="eastAsia"/>
          <w:sz w:val="24"/>
          <w:szCs w:val="24"/>
        </w:rPr>
        <w:t>=</w:t>
      </w:r>
      <w:r w:rsidRPr="00D412C2">
        <w:rPr>
          <w:rFonts w:hint="eastAsia"/>
          <w:sz w:val="24"/>
          <w:szCs w:val="24"/>
        </w:rPr>
        <w:t>体重</w:t>
      </w:r>
      <w:r w:rsidRPr="00D412C2">
        <w:rPr>
          <w:rFonts w:hint="eastAsia"/>
          <w:sz w:val="24"/>
          <w:szCs w:val="24"/>
        </w:rPr>
        <w:t>(</w:t>
      </w:r>
      <w:r w:rsidRPr="00D412C2">
        <w:rPr>
          <w:rFonts w:hint="eastAsia"/>
          <w:sz w:val="24"/>
          <w:szCs w:val="24"/>
        </w:rPr>
        <w:t>单位</w:t>
      </w:r>
      <w:r w:rsidRPr="00D412C2">
        <w:rPr>
          <w:rFonts w:hint="eastAsia"/>
          <w:sz w:val="24"/>
          <w:szCs w:val="24"/>
        </w:rPr>
        <w:t>Kg)</w:t>
      </w:r>
      <w:r w:rsidRPr="00D412C2">
        <w:rPr>
          <w:rFonts w:hint="eastAsia"/>
          <w:sz w:val="24"/>
          <w:szCs w:val="24"/>
        </w:rPr>
        <w:t>÷身高的</w:t>
      </w:r>
      <w:proofErr w:type="gramStart"/>
      <w:r w:rsidRPr="00D412C2">
        <w:rPr>
          <w:rFonts w:hint="eastAsia"/>
          <w:sz w:val="24"/>
          <w:szCs w:val="24"/>
        </w:rPr>
        <w:t>平方</w:t>
      </w:r>
      <w:r w:rsidRPr="00D412C2">
        <w:rPr>
          <w:rFonts w:hint="eastAsia"/>
          <w:sz w:val="24"/>
          <w:szCs w:val="24"/>
        </w:rPr>
        <w:t>(</w:t>
      </w:r>
      <w:proofErr w:type="gramEnd"/>
      <w:r w:rsidRPr="00D412C2">
        <w:rPr>
          <w:rFonts w:hint="eastAsia"/>
          <w:sz w:val="24"/>
          <w:szCs w:val="24"/>
        </w:rPr>
        <w:t>单位</w:t>
      </w:r>
      <w:r w:rsidRPr="00D412C2">
        <w:rPr>
          <w:rFonts w:hint="eastAsia"/>
          <w:sz w:val="24"/>
          <w:szCs w:val="24"/>
        </w:rPr>
        <w:t>m)</w:t>
      </w:r>
    </w:p>
    <w:p w:rsidR="00D412C2" w:rsidRPr="00D412C2" w:rsidRDefault="00D412C2" w:rsidP="00D412C2">
      <w:pPr>
        <w:spacing w:line="360" w:lineRule="auto"/>
        <w:rPr>
          <w:sz w:val="24"/>
          <w:szCs w:val="24"/>
        </w:rPr>
      </w:pPr>
      <w:r w:rsidRPr="00D412C2">
        <w:rPr>
          <w:rFonts w:hint="eastAsia"/>
          <w:sz w:val="24"/>
          <w:szCs w:val="24"/>
        </w:rPr>
        <w:t>男生：</w:t>
      </w:r>
      <w:r w:rsidRPr="00D412C2">
        <w:rPr>
          <w:rFonts w:hint="eastAsia"/>
          <w:sz w:val="24"/>
          <w:szCs w:val="24"/>
        </w:rPr>
        <w:t>17.5</w:t>
      </w:r>
      <w:r w:rsidRPr="00D412C2">
        <w:rPr>
          <w:rFonts w:hint="eastAsia"/>
          <w:sz w:val="24"/>
          <w:szCs w:val="24"/>
        </w:rPr>
        <w:t>≤</w:t>
      </w:r>
      <w:r w:rsidRPr="00D412C2">
        <w:rPr>
          <w:rFonts w:hint="eastAsia"/>
          <w:sz w:val="24"/>
          <w:szCs w:val="24"/>
        </w:rPr>
        <w:t>BMI</w:t>
      </w:r>
      <w:r w:rsidRPr="00D412C2">
        <w:rPr>
          <w:rFonts w:hint="eastAsia"/>
          <w:sz w:val="24"/>
          <w:szCs w:val="24"/>
        </w:rPr>
        <w:t>＜</w:t>
      </w:r>
      <w:r w:rsidRPr="00D412C2">
        <w:rPr>
          <w:rFonts w:hint="eastAsia"/>
          <w:sz w:val="24"/>
          <w:szCs w:val="24"/>
        </w:rPr>
        <w:t>30</w:t>
      </w:r>
      <w:bookmarkStart w:id="0" w:name="_GoBack"/>
      <w:bookmarkEnd w:id="0"/>
    </w:p>
    <w:p w:rsidR="00D412C2" w:rsidRPr="00D412C2" w:rsidRDefault="00D412C2" w:rsidP="00D412C2">
      <w:pPr>
        <w:spacing w:line="360" w:lineRule="auto"/>
        <w:rPr>
          <w:sz w:val="24"/>
          <w:szCs w:val="24"/>
        </w:rPr>
      </w:pPr>
      <w:r w:rsidRPr="00D412C2">
        <w:rPr>
          <w:rFonts w:hint="eastAsia"/>
          <w:sz w:val="24"/>
          <w:szCs w:val="24"/>
        </w:rPr>
        <w:t>女生：</w:t>
      </w:r>
      <w:r w:rsidRPr="00D412C2">
        <w:rPr>
          <w:rFonts w:hint="eastAsia"/>
          <w:sz w:val="24"/>
          <w:szCs w:val="24"/>
        </w:rPr>
        <w:t>17</w:t>
      </w:r>
      <w:r w:rsidRPr="00D412C2">
        <w:rPr>
          <w:rFonts w:hint="eastAsia"/>
          <w:sz w:val="24"/>
          <w:szCs w:val="24"/>
        </w:rPr>
        <w:t>≤</w:t>
      </w:r>
      <w:r w:rsidRPr="00D412C2">
        <w:rPr>
          <w:rFonts w:hint="eastAsia"/>
          <w:sz w:val="24"/>
          <w:szCs w:val="24"/>
        </w:rPr>
        <w:t>BMI</w:t>
      </w:r>
      <w:r w:rsidRPr="00D412C2">
        <w:rPr>
          <w:rFonts w:hint="eastAsia"/>
          <w:sz w:val="24"/>
          <w:szCs w:val="24"/>
        </w:rPr>
        <w:t>＜</w:t>
      </w:r>
      <w:r w:rsidRPr="00D412C2">
        <w:rPr>
          <w:rFonts w:hint="eastAsia"/>
          <w:sz w:val="24"/>
          <w:szCs w:val="24"/>
        </w:rPr>
        <w:t>24</w:t>
      </w:r>
    </w:p>
    <w:p w:rsidR="00D412C2" w:rsidRPr="00D412C2" w:rsidRDefault="00D412C2" w:rsidP="00D412C2">
      <w:pPr>
        <w:spacing w:line="360" w:lineRule="auto"/>
        <w:rPr>
          <w:sz w:val="24"/>
          <w:szCs w:val="24"/>
        </w:rPr>
      </w:pPr>
      <w:r w:rsidRPr="00D412C2">
        <w:rPr>
          <w:rFonts w:hint="eastAsia"/>
          <w:sz w:val="24"/>
          <w:szCs w:val="24"/>
        </w:rPr>
        <w:t>视力：大学生双眼裸眼视力不低于</w:t>
      </w:r>
      <w:r w:rsidRPr="00D412C2">
        <w:rPr>
          <w:rFonts w:hint="eastAsia"/>
          <w:sz w:val="24"/>
          <w:szCs w:val="24"/>
        </w:rPr>
        <w:t>4.5</w:t>
      </w:r>
      <w:r w:rsidRPr="00D412C2">
        <w:rPr>
          <w:rFonts w:hint="eastAsia"/>
          <w:sz w:val="24"/>
          <w:szCs w:val="24"/>
        </w:rPr>
        <w:t>。</w:t>
      </w:r>
    </w:p>
    <w:p w:rsidR="00D412C2" w:rsidRPr="00D412C2" w:rsidRDefault="00D412C2" w:rsidP="00D412C2">
      <w:pPr>
        <w:spacing w:line="360" w:lineRule="auto"/>
        <w:rPr>
          <w:sz w:val="24"/>
          <w:szCs w:val="24"/>
        </w:rPr>
      </w:pPr>
      <w:proofErr w:type="gramStart"/>
      <w:r w:rsidRPr="00D412C2">
        <w:rPr>
          <w:rFonts w:hint="eastAsia"/>
          <w:sz w:val="24"/>
          <w:szCs w:val="24"/>
        </w:rPr>
        <w:t>屈光不正经准分子</w:t>
      </w:r>
      <w:proofErr w:type="gramEnd"/>
      <w:r w:rsidRPr="00D412C2">
        <w:rPr>
          <w:rFonts w:hint="eastAsia"/>
          <w:sz w:val="24"/>
          <w:szCs w:val="24"/>
        </w:rPr>
        <w:t>激光手术（</w:t>
      </w:r>
      <w:proofErr w:type="gramStart"/>
      <w:r w:rsidRPr="00D412C2">
        <w:rPr>
          <w:rFonts w:hint="eastAsia"/>
          <w:sz w:val="24"/>
          <w:szCs w:val="24"/>
        </w:rPr>
        <w:t>不</w:t>
      </w:r>
      <w:proofErr w:type="gramEnd"/>
      <w:r w:rsidRPr="00D412C2">
        <w:rPr>
          <w:rFonts w:hint="eastAsia"/>
          <w:sz w:val="24"/>
          <w:szCs w:val="24"/>
        </w:rPr>
        <w:t>含有晶体眼人工晶体植入术等其他术式）后半年以上，无并发症，裸眼视力达到</w:t>
      </w:r>
      <w:r w:rsidRPr="00D412C2">
        <w:rPr>
          <w:rFonts w:hint="eastAsia"/>
          <w:sz w:val="24"/>
          <w:szCs w:val="24"/>
        </w:rPr>
        <w:t>4.8</w:t>
      </w:r>
      <w:r w:rsidRPr="00D412C2">
        <w:rPr>
          <w:rFonts w:hint="eastAsia"/>
          <w:sz w:val="24"/>
          <w:szCs w:val="24"/>
        </w:rPr>
        <w:t>，眼底检查正常。</w:t>
      </w:r>
    </w:p>
    <w:p w:rsidR="00D412C2" w:rsidRPr="00D412C2" w:rsidRDefault="00D412C2" w:rsidP="00D412C2">
      <w:pPr>
        <w:spacing w:line="360" w:lineRule="auto"/>
        <w:rPr>
          <w:b/>
          <w:sz w:val="24"/>
          <w:szCs w:val="24"/>
        </w:rPr>
      </w:pPr>
      <w:r w:rsidRPr="00D412C2">
        <w:rPr>
          <w:rFonts w:hint="eastAsia"/>
          <w:b/>
          <w:sz w:val="24"/>
          <w:szCs w:val="24"/>
        </w:rPr>
        <w:t>二、对应征入伍</w:t>
      </w:r>
      <w:proofErr w:type="gramStart"/>
      <w:r w:rsidRPr="00D412C2">
        <w:rPr>
          <w:rFonts w:hint="eastAsia"/>
          <w:b/>
          <w:sz w:val="24"/>
          <w:szCs w:val="24"/>
        </w:rPr>
        <w:t>服义务</w:t>
      </w:r>
      <w:proofErr w:type="gramEnd"/>
      <w:r w:rsidRPr="00D412C2">
        <w:rPr>
          <w:rFonts w:hint="eastAsia"/>
          <w:b/>
          <w:sz w:val="24"/>
          <w:szCs w:val="24"/>
        </w:rPr>
        <w:t>兵役的高校学生年龄条件有何要求？</w:t>
      </w:r>
    </w:p>
    <w:p w:rsidR="00D412C2" w:rsidRPr="00D412C2" w:rsidRDefault="003B5A09" w:rsidP="00D412C2">
      <w:pPr>
        <w:spacing w:line="360" w:lineRule="auto"/>
        <w:rPr>
          <w:sz w:val="24"/>
          <w:szCs w:val="24"/>
        </w:rPr>
      </w:pPr>
      <w:r>
        <w:rPr>
          <w:rFonts w:hint="eastAsia"/>
          <w:sz w:val="24"/>
          <w:szCs w:val="24"/>
        </w:rPr>
        <w:t>男生</w:t>
      </w:r>
      <w:r>
        <w:rPr>
          <w:sz w:val="24"/>
          <w:szCs w:val="24"/>
        </w:rPr>
        <w:t>：</w:t>
      </w:r>
      <w:r w:rsidR="00D412C2" w:rsidRPr="00D412C2">
        <w:rPr>
          <w:rFonts w:hint="eastAsia"/>
          <w:sz w:val="24"/>
          <w:szCs w:val="24"/>
        </w:rPr>
        <w:t>年满</w:t>
      </w:r>
      <w:r w:rsidR="00D412C2" w:rsidRPr="00D412C2">
        <w:rPr>
          <w:rFonts w:hint="eastAsia"/>
          <w:sz w:val="24"/>
          <w:szCs w:val="24"/>
        </w:rPr>
        <w:t>18</w:t>
      </w:r>
      <w:r w:rsidR="00D412C2" w:rsidRPr="00D412C2">
        <w:rPr>
          <w:rFonts w:hint="eastAsia"/>
          <w:sz w:val="24"/>
          <w:szCs w:val="24"/>
        </w:rPr>
        <w:t>至</w:t>
      </w:r>
      <w:r w:rsidR="00D412C2" w:rsidRPr="00D412C2">
        <w:rPr>
          <w:rFonts w:hint="eastAsia"/>
          <w:sz w:val="24"/>
          <w:szCs w:val="24"/>
        </w:rPr>
        <w:t>22</w:t>
      </w:r>
      <w:r w:rsidR="00D412C2" w:rsidRPr="00D412C2">
        <w:rPr>
          <w:rFonts w:hint="eastAsia"/>
          <w:sz w:val="24"/>
          <w:szCs w:val="24"/>
        </w:rPr>
        <w:t>周岁的男性在校生和年龄不超过</w:t>
      </w:r>
      <w:r w:rsidR="00D412C2" w:rsidRPr="00D412C2">
        <w:rPr>
          <w:rFonts w:hint="eastAsia"/>
          <w:sz w:val="24"/>
          <w:szCs w:val="24"/>
        </w:rPr>
        <w:t>24</w:t>
      </w:r>
      <w:r w:rsidR="00D412C2" w:rsidRPr="00D412C2">
        <w:rPr>
          <w:rFonts w:hint="eastAsia"/>
          <w:sz w:val="24"/>
          <w:szCs w:val="24"/>
        </w:rPr>
        <w:t>周岁的男性应届毕业生。高校研究生的征集年龄放宽至</w:t>
      </w:r>
      <w:r w:rsidR="00D412C2" w:rsidRPr="00D412C2">
        <w:rPr>
          <w:rFonts w:hint="eastAsia"/>
          <w:sz w:val="24"/>
          <w:szCs w:val="24"/>
        </w:rPr>
        <w:t>26</w:t>
      </w:r>
      <w:r w:rsidR="00D412C2" w:rsidRPr="00D412C2">
        <w:rPr>
          <w:rFonts w:hint="eastAsia"/>
          <w:sz w:val="24"/>
          <w:szCs w:val="24"/>
        </w:rPr>
        <w:t>周岁。</w:t>
      </w:r>
    </w:p>
    <w:p w:rsidR="00D412C2" w:rsidRPr="00D412C2" w:rsidRDefault="003B5A09" w:rsidP="00D412C2">
      <w:pPr>
        <w:spacing w:line="360" w:lineRule="auto"/>
        <w:rPr>
          <w:sz w:val="24"/>
          <w:szCs w:val="24"/>
        </w:rPr>
      </w:pPr>
      <w:r>
        <w:rPr>
          <w:rFonts w:hint="eastAsia"/>
          <w:sz w:val="24"/>
          <w:szCs w:val="24"/>
        </w:rPr>
        <w:t>女生：</w:t>
      </w:r>
      <w:r w:rsidR="00D412C2" w:rsidRPr="00D412C2">
        <w:rPr>
          <w:rFonts w:hint="eastAsia"/>
          <w:sz w:val="24"/>
          <w:szCs w:val="24"/>
        </w:rPr>
        <w:t>普通高等学校在校生和应届毕业生为</w:t>
      </w:r>
      <w:r w:rsidR="00D412C2" w:rsidRPr="00D412C2">
        <w:rPr>
          <w:rFonts w:hint="eastAsia"/>
          <w:sz w:val="24"/>
          <w:szCs w:val="24"/>
        </w:rPr>
        <w:t>2023</w:t>
      </w:r>
      <w:r w:rsidR="00D412C2" w:rsidRPr="00D412C2">
        <w:rPr>
          <w:rFonts w:hint="eastAsia"/>
          <w:sz w:val="24"/>
          <w:szCs w:val="24"/>
        </w:rPr>
        <w:t>年年满</w:t>
      </w:r>
      <w:r w:rsidR="00D412C2" w:rsidRPr="00D412C2">
        <w:rPr>
          <w:rFonts w:hint="eastAsia"/>
          <w:sz w:val="24"/>
          <w:szCs w:val="24"/>
        </w:rPr>
        <w:t>18</w:t>
      </w:r>
      <w:r w:rsidR="00D412C2" w:rsidRPr="00D412C2">
        <w:rPr>
          <w:rFonts w:hint="eastAsia"/>
          <w:sz w:val="24"/>
          <w:szCs w:val="24"/>
        </w:rPr>
        <w:t>至</w:t>
      </w:r>
      <w:r w:rsidR="00D412C2" w:rsidRPr="00D412C2">
        <w:rPr>
          <w:rFonts w:hint="eastAsia"/>
          <w:sz w:val="24"/>
          <w:szCs w:val="24"/>
        </w:rPr>
        <w:t>22</w:t>
      </w:r>
      <w:r w:rsidR="00D412C2" w:rsidRPr="00D412C2">
        <w:rPr>
          <w:rFonts w:hint="eastAsia"/>
          <w:sz w:val="24"/>
          <w:szCs w:val="24"/>
        </w:rPr>
        <w:t>周岁。高校研究生的征集年龄放宽至</w:t>
      </w:r>
      <w:r w:rsidR="00D412C2" w:rsidRPr="00D412C2">
        <w:rPr>
          <w:rFonts w:hint="eastAsia"/>
          <w:sz w:val="24"/>
          <w:szCs w:val="24"/>
        </w:rPr>
        <w:t>26</w:t>
      </w:r>
      <w:r w:rsidR="00D412C2" w:rsidRPr="00D412C2">
        <w:rPr>
          <w:rFonts w:hint="eastAsia"/>
          <w:sz w:val="24"/>
          <w:szCs w:val="24"/>
        </w:rPr>
        <w:t>周岁。</w:t>
      </w:r>
    </w:p>
    <w:p w:rsidR="00D412C2" w:rsidRPr="00D412C2" w:rsidRDefault="00D412C2" w:rsidP="00D412C2">
      <w:pPr>
        <w:spacing w:line="360" w:lineRule="auto"/>
        <w:rPr>
          <w:b/>
          <w:sz w:val="24"/>
          <w:szCs w:val="24"/>
        </w:rPr>
      </w:pPr>
      <w:r w:rsidRPr="00D412C2">
        <w:rPr>
          <w:rFonts w:hint="eastAsia"/>
          <w:b/>
          <w:sz w:val="24"/>
          <w:szCs w:val="24"/>
        </w:rPr>
        <w:t>三、具有高等教育学历的士兵退役后，享有哪些优惠政策？</w:t>
      </w:r>
    </w:p>
    <w:p w:rsidR="00D412C2" w:rsidRPr="00D412C2" w:rsidRDefault="00D412C2" w:rsidP="00D412C2">
      <w:pPr>
        <w:spacing w:line="360" w:lineRule="auto"/>
        <w:rPr>
          <w:sz w:val="24"/>
          <w:szCs w:val="24"/>
        </w:rPr>
      </w:pPr>
      <w:r w:rsidRPr="00D412C2">
        <w:rPr>
          <w:rFonts w:hint="eastAsia"/>
          <w:sz w:val="24"/>
          <w:szCs w:val="24"/>
        </w:rPr>
        <w:t>1</w:t>
      </w:r>
      <w:r w:rsidRPr="00D412C2">
        <w:rPr>
          <w:rFonts w:hint="eastAsia"/>
          <w:sz w:val="24"/>
          <w:szCs w:val="24"/>
        </w:rPr>
        <w:t>、学业方面</w:t>
      </w:r>
    </w:p>
    <w:p w:rsidR="00D412C2" w:rsidRPr="00D412C2" w:rsidRDefault="00D412C2" w:rsidP="00D412C2">
      <w:pPr>
        <w:spacing w:line="360" w:lineRule="auto"/>
        <w:rPr>
          <w:sz w:val="24"/>
          <w:szCs w:val="24"/>
        </w:rPr>
      </w:pPr>
      <w:r w:rsidRPr="00D412C2">
        <w:rPr>
          <w:rFonts w:hint="eastAsia"/>
          <w:sz w:val="24"/>
          <w:szCs w:val="24"/>
        </w:rPr>
        <w:t>（</w:t>
      </w:r>
      <w:r w:rsidRPr="00D412C2">
        <w:rPr>
          <w:rFonts w:hint="eastAsia"/>
          <w:sz w:val="24"/>
          <w:szCs w:val="24"/>
        </w:rPr>
        <w:t>1</w:t>
      </w:r>
      <w:r w:rsidRPr="00D412C2">
        <w:rPr>
          <w:rFonts w:hint="eastAsia"/>
          <w:sz w:val="24"/>
          <w:szCs w:val="24"/>
        </w:rPr>
        <w:t>）保留学籍。应征入伍的在校学生（含新生），服役期间按照国家有关规定保留学籍或入学资格，退役后两年内允许复学或者入学，保留学籍期不计入在校学习年限。</w:t>
      </w:r>
    </w:p>
    <w:p w:rsidR="00D412C2" w:rsidRPr="00D412C2" w:rsidRDefault="00D412C2" w:rsidP="00D412C2">
      <w:pPr>
        <w:spacing w:line="360" w:lineRule="auto"/>
        <w:rPr>
          <w:sz w:val="24"/>
          <w:szCs w:val="24"/>
        </w:rPr>
      </w:pPr>
      <w:r w:rsidRPr="00D412C2">
        <w:rPr>
          <w:rFonts w:hint="eastAsia"/>
          <w:sz w:val="24"/>
          <w:szCs w:val="24"/>
        </w:rPr>
        <w:t>（</w:t>
      </w:r>
      <w:r w:rsidRPr="00D412C2">
        <w:rPr>
          <w:rFonts w:hint="eastAsia"/>
          <w:sz w:val="24"/>
          <w:szCs w:val="24"/>
        </w:rPr>
        <w:t>2</w:t>
      </w:r>
      <w:r w:rsidRPr="00D412C2">
        <w:rPr>
          <w:rFonts w:hint="eastAsia"/>
          <w:sz w:val="24"/>
          <w:szCs w:val="24"/>
        </w:rPr>
        <w:t>）转换专业。入伍的本科学生退役后复学，经本人申请、学校同意并履行相关程序后，可转入本校其他专业学习（以特殊招生形式录取的学生，国家有相关规定或者录取前与学校有明确约定的学生，不得转专业）。</w:t>
      </w:r>
    </w:p>
    <w:p w:rsidR="00D412C2" w:rsidRPr="00D412C2" w:rsidRDefault="00D412C2" w:rsidP="00D412C2">
      <w:pPr>
        <w:spacing w:line="360" w:lineRule="auto"/>
        <w:rPr>
          <w:sz w:val="24"/>
          <w:szCs w:val="24"/>
        </w:rPr>
      </w:pPr>
      <w:r w:rsidRPr="00D412C2">
        <w:rPr>
          <w:rFonts w:hint="eastAsia"/>
          <w:sz w:val="24"/>
          <w:szCs w:val="24"/>
        </w:rPr>
        <w:t>（</w:t>
      </w:r>
      <w:r w:rsidRPr="00D412C2">
        <w:rPr>
          <w:rFonts w:hint="eastAsia"/>
          <w:sz w:val="24"/>
          <w:szCs w:val="24"/>
        </w:rPr>
        <w:t>3</w:t>
      </w:r>
      <w:r w:rsidRPr="00D412C2">
        <w:rPr>
          <w:rFonts w:hint="eastAsia"/>
          <w:sz w:val="24"/>
          <w:szCs w:val="24"/>
        </w:rPr>
        <w:t>）入伍的本科学生退役复学后，免修公共体育、军事技能训练和军事理论课程。</w:t>
      </w:r>
    </w:p>
    <w:p w:rsidR="00D412C2" w:rsidRPr="00D412C2" w:rsidRDefault="00D412C2" w:rsidP="00D412C2">
      <w:pPr>
        <w:spacing w:line="360" w:lineRule="auto"/>
        <w:rPr>
          <w:sz w:val="24"/>
          <w:szCs w:val="24"/>
        </w:rPr>
      </w:pPr>
      <w:r w:rsidRPr="00D412C2">
        <w:rPr>
          <w:rFonts w:hint="eastAsia"/>
          <w:sz w:val="24"/>
          <w:szCs w:val="24"/>
        </w:rPr>
        <w:t>（</w:t>
      </w:r>
      <w:r w:rsidRPr="00D412C2">
        <w:rPr>
          <w:rFonts w:hint="eastAsia"/>
          <w:sz w:val="24"/>
          <w:szCs w:val="24"/>
        </w:rPr>
        <w:t>4</w:t>
      </w:r>
      <w:r w:rsidRPr="00D412C2">
        <w:rPr>
          <w:rFonts w:hint="eastAsia"/>
          <w:sz w:val="24"/>
          <w:szCs w:val="24"/>
        </w:rPr>
        <w:t>）免试直升。在服现役期间荣立二等功（含）以上的退役人员，符合研究生报名条件的可免试（初试）攻读硕士研究生。</w:t>
      </w:r>
    </w:p>
    <w:p w:rsidR="00D412C2" w:rsidRPr="00D412C2" w:rsidRDefault="00D412C2" w:rsidP="00D412C2">
      <w:pPr>
        <w:spacing w:line="360" w:lineRule="auto"/>
        <w:rPr>
          <w:sz w:val="24"/>
          <w:szCs w:val="24"/>
        </w:rPr>
      </w:pPr>
      <w:r w:rsidRPr="00D412C2">
        <w:rPr>
          <w:rFonts w:hint="eastAsia"/>
          <w:sz w:val="24"/>
          <w:szCs w:val="24"/>
        </w:rPr>
        <w:t>（</w:t>
      </w:r>
      <w:r w:rsidRPr="00D412C2">
        <w:rPr>
          <w:rFonts w:hint="eastAsia"/>
          <w:sz w:val="24"/>
          <w:szCs w:val="24"/>
        </w:rPr>
        <w:t>5</w:t>
      </w:r>
      <w:r w:rsidRPr="00D412C2">
        <w:rPr>
          <w:rFonts w:hint="eastAsia"/>
          <w:sz w:val="24"/>
          <w:szCs w:val="24"/>
        </w:rPr>
        <w:t>）考研加分。应征入伍</w:t>
      </w:r>
      <w:proofErr w:type="gramStart"/>
      <w:r w:rsidRPr="00D412C2">
        <w:rPr>
          <w:rFonts w:hint="eastAsia"/>
          <w:sz w:val="24"/>
          <w:szCs w:val="24"/>
        </w:rPr>
        <w:t>服义务</w:t>
      </w:r>
      <w:proofErr w:type="gramEnd"/>
      <w:r w:rsidRPr="00D412C2">
        <w:rPr>
          <w:rFonts w:hint="eastAsia"/>
          <w:sz w:val="24"/>
          <w:szCs w:val="24"/>
        </w:rPr>
        <w:t>兵役的普通高校应届毕业生、普通高校在校生（含高校新生），在退役后</w:t>
      </w:r>
      <w:r w:rsidRPr="00D412C2">
        <w:rPr>
          <w:rFonts w:hint="eastAsia"/>
          <w:sz w:val="24"/>
          <w:szCs w:val="24"/>
        </w:rPr>
        <w:t>3</w:t>
      </w:r>
      <w:r w:rsidRPr="00D412C2">
        <w:rPr>
          <w:rFonts w:hint="eastAsia"/>
          <w:sz w:val="24"/>
          <w:szCs w:val="24"/>
        </w:rPr>
        <w:t>年内或者在退役复学完成本科学业</w:t>
      </w:r>
      <w:r w:rsidRPr="00D412C2">
        <w:rPr>
          <w:rFonts w:hint="eastAsia"/>
          <w:sz w:val="24"/>
          <w:szCs w:val="24"/>
        </w:rPr>
        <w:t>3</w:t>
      </w:r>
      <w:r w:rsidRPr="00D412C2">
        <w:rPr>
          <w:rFonts w:hint="eastAsia"/>
          <w:sz w:val="24"/>
          <w:szCs w:val="24"/>
        </w:rPr>
        <w:t>年内参加全国硕士研究生招生统一考试，初试成绩总分加</w:t>
      </w:r>
      <w:r w:rsidRPr="00D412C2">
        <w:rPr>
          <w:rFonts w:hint="eastAsia"/>
          <w:sz w:val="24"/>
          <w:szCs w:val="24"/>
        </w:rPr>
        <w:t>10</w:t>
      </w:r>
      <w:r w:rsidRPr="00D412C2">
        <w:rPr>
          <w:rFonts w:hint="eastAsia"/>
          <w:sz w:val="24"/>
          <w:szCs w:val="24"/>
        </w:rPr>
        <w:t>分，同等条件下优先录取。</w:t>
      </w:r>
    </w:p>
    <w:p w:rsidR="00D412C2" w:rsidRPr="00D412C2" w:rsidRDefault="00D412C2" w:rsidP="00D412C2">
      <w:pPr>
        <w:spacing w:line="360" w:lineRule="auto"/>
        <w:rPr>
          <w:sz w:val="24"/>
          <w:szCs w:val="24"/>
        </w:rPr>
      </w:pPr>
      <w:r w:rsidRPr="00D412C2">
        <w:rPr>
          <w:rFonts w:hint="eastAsia"/>
          <w:sz w:val="24"/>
          <w:szCs w:val="24"/>
        </w:rPr>
        <w:lastRenderedPageBreak/>
        <w:t>（</w:t>
      </w:r>
      <w:r w:rsidRPr="00D412C2">
        <w:rPr>
          <w:rFonts w:hint="eastAsia"/>
          <w:sz w:val="24"/>
          <w:szCs w:val="24"/>
        </w:rPr>
        <w:t>6</w:t>
      </w:r>
      <w:r w:rsidRPr="00D412C2">
        <w:rPr>
          <w:rFonts w:hint="eastAsia"/>
          <w:sz w:val="24"/>
          <w:szCs w:val="24"/>
        </w:rPr>
        <w:t>）退役大学生士兵专项硕士研究生招生计划。按规定参加全国硕士研究生考试招生，名额单列下达，专项专用。</w:t>
      </w:r>
    </w:p>
    <w:p w:rsidR="00D412C2" w:rsidRPr="00D412C2" w:rsidRDefault="00D412C2" w:rsidP="00D412C2">
      <w:pPr>
        <w:spacing w:line="360" w:lineRule="auto"/>
        <w:rPr>
          <w:sz w:val="24"/>
          <w:szCs w:val="24"/>
        </w:rPr>
      </w:pPr>
      <w:r w:rsidRPr="00D412C2">
        <w:rPr>
          <w:rFonts w:hint="eastAsia"/>
          <w:sz w:val="24"/>
          <w:szCs w:val="24"/>
        </w:rPr>
        <w:t>（</w:t>
      </w:r>
      <w:r w:rsidRPr="00D412C2">
        <w:rPr>
          <w:rFonts w:hint="eastAsia"/>
          <w:sz w:val="24"/>
          <w:szCs w:val="24"/>
        </w:rPr>
        <w:t>7</w:t>
      </w:r>
      <w:r w:rsidRPr="00D412C2">
        <w:rPr>
          <w:rFonts w:hint="eastAsia"/>
          <w:sz w:val="24"/>
          <w:szCs w:val="24"/>
        </w:rPr>
        <w:t>）推免。已服满兵役并能按期取得学士学位的应届本科毕业生，可申请应届本科毕业生免试攻读研究生。在推荐免试攻读研究生时享有相应的“特殊贡献分”，在部队服役期间荣立个人三等功及以上的退役在校应届本科生特殊贡献分为</w:t>
      </w:r>
      <w:r w:rsidRPr="00D412C2">
        <w:rPr>
          <w:rFonts w:hint="eastAsia"/>
          <w:sz w:val="24"/>
          <w:szCs w:val="24"/>
        </w:rPr>
        <w:t>2</w:t>
      </w:r>
      <w:r w:rsidRPr="00D412C2">
        <w:rPr>
          <w:rFonts w:hint="eastAsia"/>
          <w:sz w:val="24"/>
          <w:szCs w:val="24"/>
        </w:rPr>
        <w:t>分，已服满兵役的退役在校应届本科生特殊贡献分为</w:t>
      </w:r>
      <w:r w:rsidRPr="00D412C2">
        <w:rPr>
          <w:rFonts w:hint="eastAsia"/>
          <w:sz w:val="24"/>
          <w:szCs w:val="24"/>
        </w:rPr>
        <w:t>1</w:t>
      </w:r>
      <w:r w:rsidRPr="00D412C2">
        <w:rPr>
          <w:rFonts w:hint="eastAsia"/>
          <w:sz w:val="24"/>
          <w:szCs w:val="24"/>
        </w:rPr>
        <w:t>分。</w:t>
      </w:r>
    </w:p>
    <w:p w:rsidR="00D412C2" w:rsidRPr="00D412C2" w:rsidRDefault="00D412C2" w:rsidP="00D412C2">
      <w:pPr>
        <w:spacing w:line="360" w:lineRule="auto"/>
        <w:rPr>
          <w:sz w:val="24"/>
          <w:szCs w:val="24"/>
        </w:rPr>
      </w:pPr>
      <w:r w:rsidRPr="00D412C2">
        <w:rPr>
          <w:rFonts w:hint="eastAsia"/>
          <w:sz w:val="24"/>
          <w:szCs w:val="24"/>
        </w:rPr>
        <w:t>（</w:t>
      </w:r>
      <w:r w:rsidRPr="00D412C2">
        <w:rPr>
          <w:rFonts w:hint="eastAsia"/>
          <w:sz w:val="24"/>
          <w:szCs w:val="24"/>
        </w:rPr>
        <w:t>8</w:t>
      </w:r>
      <w:r w:rsidRPr="00D412C2">
        <w:rPr>
          <w:rFonts w:hint="eastAsia"/>
          <w:sz w:val="24"/>
          <w:szCs w:val="24"/>
        </w:rPr>
        <w:t>）评优。</w:t>
      </w:r>
    </w:p>
    <w:p w:rsidR="00D412C2" w:rsidRPr="00D412C2" w:rsidRDefault="002320BE" w:rsidP="00D412C2">
      <w:pPr>
        <w:spacing w:line="360" w:lineRule="auto"/>
        <w:rPr>
          <w:sz w:val="24"/>
          <w:szCs w:val="24"/>
        </w:rPr>
      </w:pPr>
      <w:r>
        <w:rPr>
          <w:sz w:val="24"/>
          <w:szCs w:val="24"/>
        </w:rPr>
        <w:t>a</w:t>
      </w:r>
      <w:r w:rsidR="00D412C2" w:rsidRPr="00D412C2">
        <w:rPr>
          <w:rFonts w:hint="eastAsia"/>
          <w:sz w:val="24"/>
          <w:szCs w:val="24"/>
        </w:rPr>
        <w:t xml:space="preserve">. </w:t>
      </w:r>
      <w:r w:rsidR="00D412C2" w:rsidRPr="00D412C2">
        <w:rPr>
          <w:rFonts w:hint="eastAsia"/>
          <w:sz w:val="24"/>
          <w:szCs w:val="24"/>
        </w:rPr>
        <w:t>学生入伍时，直接授予“东华大学优秀学生”荣誉称号；政治面貌为共青团员的，同时授予其“东华大学优秀共青团员”荣誉称号。</w:t>
      </w:r>
      <w:r w:rsidR="00D412C2" w:rsidRPr="00D412C2">
        <w:rPr>
          <w:rFonts w:hint="eastAsia"/>
          <w:sz w:val="24"/>
          <w:szCs w:val="24"/>
        </w:rPr>
        <w:t xml:space="preserve"> </w:t>
      </w:r>
    </w:p>
    <w:p w:rsidR="00D412C2" w:rsidRPr="00D412C2" w:rsidRDefault="002320BE" w:rsidP="00D412C2">
      <w:pPr>
        <w:spacing w:line="360" w:lineRule="auto"/>
        <w:rPr>
          <w:sz w:val="24"/>
          <w:szCs w:val="24"/>
        </w:rPr>
      </w:pPr>
      <w:r>
        <w:rPr>
          <w:sz w:val="24"/>
          <w:szCs w:val="24"/>
        </w:rPr>
        <w:t>b</w:t>
      </w:r>
      <w:r w:rsidR="00D412C2" w:rsidRPr="00D412C2">
        <w:rPr>
          <w:rFonts w:hint="eastAsia"/>
          <w:sz w:val="24"/>
          <w:szCs w:val="24"/>
        </w:rPr>
        <w:t xml:space="preserve">. </w:t>
      </w:r>
      <w:r w:rsidR="00D412C2" w:rsidRPr="00D412C2">
        <w:rPr>
          <w:rFonts w:hint="eastAsia"/>
          <w:sz w:val="24"/>
          <w:szCs w:val="24"/>
        </w:rPr>
        <w:t>在部队服役期间表现优秀获得嘉奖（含）以上荣誉者，退役复学后，可授予其“东华大学优秀志愿者”荣誉称号；部队服役期间表现优秀，荣立个人三等功及以上者，退役复学后，可授予“东华大学五四青年标兵”荣誉称号；武装部根据实际情况可向学院党委推荐退役大学生士兵作为“入党积极分子”加强培养。</w:t>
      </w:r>
    </w:p>
    <w:p w:rsidR="00D412C2" w:rsidRPr="00D412C2" w:rsidRDefault="002320BE" w:rsidP="00D412C2">
      <w:pPr>
        <w:spacing w:line="360" w:lineRule="auto"/>
        <w:rPr>
          <w:sz w:val="24"/>
          <w:szCs w:val="24"/>
        </w:rPr>
      </w:pPr>
      <w:r>
        <w:rPr>
          <w:sz w:val="24"/>
          <w:szCs w:val="24"/>
        </w:rPr>
        <w:t>c</w:t>
      </w:r>
      <w:r w:rsidR="00D412C2" w:rsidRPr="00D412C2">
        <w:rPr>
          <w:rFonts w:hint="eastAsia"/>
          <w:sz w:val="24"/>
          <w:szCs w:val="24"/>
        </w:rPr>
        <w:t xml:space="preserve">. </w:t>
      </w:r>
      <w:r w:rsidR="00D412C2" w:rsidRPr="00D412C2">
        <w:rPr>
          <w:rFonts w:hint="eastAsia"/>
          <w:sz w:val="24"/>
          <w:szCs w:val="24"/>
        </w:rPr>
        <w:t>在部队服役期间表现优秀获得嘉奖（含）以上荣誉者，退役复学后表现优秀，毕业时可授予其“东华大学优秀毕业生”荣誉称号，荣立个人三等功及以上的，优先推荐评选“上海市优秀毕业生”荣誉称号。</w:t>
      </w:r>
    </w:p>
    <w:p w:rsidR="00D412C2" w:rsidRDefault="002320BE" w:rsidP="00D412C2">
      <w:pPr>
        <w:spacing w:line="360" w:lineRule="auto"/>
        <w:rPr>
          <w:sz w:val="24"/>
          <w:szCs w:val="24"/>
        </w:rPr>
      </w:pPr>
      <w:r>
        <w:rPr>
          <w:sz w:val="24"/>
          <w:szCs w:val="24"/>
        </w:rPr>
        <w:t>d</w:t>
      </w:r>
      <w:r w:rsidR="00D412C2" w:rsidRPr="00D412C2">
        <w:rPr>
          <w:rFonts w:hint="eastAsia"/>
          <w:sz w:val="24"/>
          <w:szCs w:val="24"/>
        </w:rPr>
        <w:t xml:space="preserve">. </w:t>
      </w:r>
      <w:r w:rsidR="00D412C2" w:rsidRPr="00D412C2">
        <w:rPr>
          <w:rFonts w:hint="eastAsia"/>
          <w:sz w:val="24"/>
          <w:szCs w:val="24"/>
        </w:rPr>
        <w:t>学生应征入伍当年，根据上一学年学业情况，与其他同学同等享受《东华大学学生奖学金评定和荣誉称号授予办法》、《东华大学优秀研究生奖学金评审和荣誉称号授予办法》政策。</w:t>
      </w:r>
      <w:r w:rsidR="00D412C2" w:rsidRPr="00D412C2">
        <w:rPr>
          <w:rFonts w:hint="eastAsia"/>
          <w:sz w:val="24"/>
          <w:szCs w:val="24"/>
        </w:rPr>
        <w:t xml:space="preserve">  </w:t>
      </w:r>
    </w:p>
    <w:p w:rsidR="002320BE" w:rsidRDefault="002320BE" w:rsidP="002320BE">
      <w:pPr>
        <w:spacing w:line="360" w:lineRule="auto"/>
        <w:rPr>
          <w:sz w:val="24"/>
          <w:szCs w:val="24"/>
        </w:rPr>
      </w:pPr>
      <w:r>
        <w:rPr>
          <w:sz w:val="24"/>
          <w:szCs w:val="24"/>
        </w:rPr>
        <w:t>e</w:t>
      </w:r>
      <w:r w:rsidRPr="00D412C2">
        <w:rPr>
          <w:rFonts w:hint="eastAsia"/>
          <w:sz w:val="24"/>
          <w:szCs w:val="24"/>
        </w:rPr>
        <w:t>.</w:t>
      </w:r>
      <w:r>
        <w:rPr>
          <w:sz w:val="24"/>
          <w:szCs w:val="24"/>
        </w:rPr>
        <w:t xml:space="preserve"> </w:t>
      </w:r>
      <w:r>
        <w:rPr>
          <w:rFonts w:hint="eastAsia"/>
          <w:sz w:val="24"/>
          <w:szCs w:val="24"/>
        </w:rPr>
        <w:t>本科生参评</w:t>
      </w:r>
      <w:r>
        <w:rPr>
          <w:sz w:val="24"/>
          <w:szCs w:val="24"/>
        </w:rPr>
        <w:t>奖学金和荣誉称号：</w:t>
      </w:r>
      <w:r w:rsidRPr="00D412C2">
        <w:rPr>
          <w:rFonts w:hint="eastAsia"/>
          <w:sz w:val="24"/>
          <w:szCs w:val="24"/>
        </w:rPr>
        <w:t>应征入伍在校学生和退役复学学生的评选比例单列，为当年该类学生总数的</w:t>
      </w:r>
      <w:r w:rsidRPr="00D412C2">
        <w:rPr>
          <w:rFonts w:hint="eastAsia"/>
          <w:sz w:val="24"/>
          <w:szCs w:val="24"/>
        </w:rPr>
        <w:t xml:space="preserve"> 15%</w:t>
      </w:r>
      <w:r>
        <w:rPr>
          <w:rFonts w:hint="eastAsia"/>
          <w:sz w:val="24"/>
          <w:szCs w:val="24"/>
        </w:rPr>
        <w:t>，</w:t>
      </w:r>
      <w:r>
        <w:rPr>
          <w:sz w:val="24"/>
          <w:szCs w:val="24"/>
        </w:rPr>
        <w:t>具体</w:t>
      </w:r>
      <w:r>
        <w:rPr>
          <w:rFonts w:hint="eastAsia"/>
          <w:sz w:val="24"/>
          <w:szCs w:val="24"/>
        </w:rPr>
        <w:t>内容参</w:t>
      </w:r>
      <w:r>
        <w:rPr>
          <w:sz w:val="24"/>
          <w:szCs w:val="24"/>
        </w:rPr>
        <w:t>见</w:t>
      </w:r>
      <w:r>
        <w:rPr>
          <w:rFonts w:hint="eastAsia"/>
          <w:sz w:val="24"/>
          <w:szCs w:val="24"/>
        </w:rPr>
        <w:t>《东华大学</w:t>
      </w:r>
      <w:r>
        <w:rPr>
          <w:sz w:val="24"/>
          <w:szCs w:val="24"/>
        </w:rPr>
        <w:t>本科生奖学金和荣誉称号评定细则</w:t>
      </w:r>
      <w:r>
        <w:rPr>
          <w:rFonts w:hint="eastAsia"/>
          <w:sz w:val="24"/>
          <w:szCs w:val="24"/>
        </w:rPr>
        <w:t>》</w:t>
      </w:r>
      <w:r>
        <w:rPr>
          <w:rFonts w:hint="eastAsia"/>
          <w:sz w:val="24"/>
          <w:szCs w:val="24"/>
        </w:rPr>
        <w:t>;</w:t>
      </w:r>
    </w:p>
    <w:p w:rsidR="002320BE" w:rsidRDefault="002320BE" w:rsidP="002320BE">
      <w:pPr>
        <w:spacing w:line="360" w:lineRule="auto"/>
        <w:rPr>
          <w:sz w:val="24"/>
          <w:szCs w:val="24"/>
        </w:rPr>
      </w:pPr>
      <w:r>
        <w:rPr>
          <w:rFonts w:hint="eastAsia"/>
          <w:sz w:val="24"/>
          <w:szCs w:val="24"/>
        </w:rPr>
        <w:t>研究生学业</w:t>
      </w:r>
      <w:r>
        <w:rPr>
          <w:sz w:val="24"/>
          <w:szCs w:val="24"/>
        </w:rPr>
        <w:t>奖学金</w:t>
      </w:r>
      <w:r>
        <w:rPr>
          <w:rFonts w:hint="eastAsia"/>
          <w:sz w:val="24"/>
          <w:szCs w:val="24"/>
        </w:rPr>
        <w:t>：</w:t>
      </w:r>
      <w:r>
        <w:rPr>
          <w:sz w:val="24"/>
          <w:szCs w:val="24"/>
        </w:rPr>
        <w:t>研究生阶段应征入伍的，退役复学后参评时优先按一等评审</w:t>
      </w:r>
      <w:r>
        <w:rPr>
          <w:rFonts w:hint="eastAsia"/>
          <w:sz w:val="24"/>
          <w:szCs w:val="24"/>
        </w:rPr>
        <w:t>；</w:t>
      </w:r>
    </w:p>
    <w:p w:rsidR="002320BE" w:rsidRPr="002320BE" w:rsidRDefault="002320BE" w:rsidP="00D412C2">
      <w:pPr>
        <w:spacing w:line="360" w:lineRule="auto"/>
        <w:rPr>
          <w:sz w:val="24"/>
          <w:szCs w:val="24"/>
        </w:rPr>
      </w:pPr>
      <w:r>
        <w:rPr>
          <w:rFonts w:hint="eastAsia"/>
          <w:sz w:val="24"/>
          <w:szCs w:val="24"/>
        </w:rPr>
        <w:t>研究生荣誉称号</w:t>
      </w:r>
      <w:r>
        <w:rPr>
          <w:sz w:val="24"/>
          <w:szCs w:val="24"/>
        </w:rPr>
        <w:t>：对响应国家号召献身国防事业的研究生，优先推荐荣誉称号评选，名额单列。</w:t>
      </w:r>
    </w:p>
    <w:p w:rsidR="00D412C2" w:rsidRPr="00D412C2" w:rsidRDefault="00D412C2" w:rsidP="00D412C2">
      <w:pPr>
        <w:spacing w:line="360" w:lineRule="auto"/>
        <w:rPr>
          <w:b/>
          <w:sz w:val="24"/>
          <w:szCs w:val="24"/>
        </w:rPr>
      </w:pPr>
      <w:r w:rsidRPr="00D412C2">
        <w:rPr>
          <w:rFonts w:hint="eastAsia"/>
          <w:b/>
          <w:sz w:val="24"/>
          <w:szCs w:val="24"/>
        </w:rPr>
        <w:t>2</w:t>
      </w:r>
      <w:r w:rsidRPr="00D412C2">
        <w:rPr>
          <w:rFonts w:hint="eastAsia"/>
          <w:b/>
          <w:sz w:val="24"/>
          <w:szCs w:val="24"/>
        </w:rPr>
        <w:t>、就业方面</w:t>
      </w:r>
    </w:p>
    <w:p w:rsidR="00D412C2" w:rsidRPr="00D412C2" w:rsidRDefault="00D412C2" w:rsidP="00D412C2">
      <w:pPr>
        <w:spacing w:line="360" w:lineRule="auto"/>
        <w:rPr>
          <w:sz w:val="24"/>
          <w:szCs w:val="24"/>
        </w:rPr>
      </w:pPr>
      <w:r w:rsidRPr="00D412C2">
        <w:rPr>
          <w:rFonts w:hint="eastAsia"/>
          <w:sz w:val="24"/>
          <w:szCs w:val="24"/>
        </w:rPr>
        <w:t>（</w:t>
      </w:r>
      <w:r w:rsidRPr="00D412C2">
        <w:rPr>
          <w:rFonts w:hint="eastAsia"/>
          <w:sz w:val="24"/>
          <w:szCs w:val="24"/>
        </w:rPr>
        <w:t>1</w:t>
      </w:r>
      <w:r w:rsidRPr="00D412C2">
        <w:rPr>
          <w:rFonts w:hint="eastAsia"/>
          <w:sz w:val="24"/>
          <w:szCs w:val="24"/>
        </w:rPr>
        <w:t>）专项落户。从我市应征（应招）入伍、服役期间表现良好并按照规定服满现役退役的全日制普通高校非上海户籍大学生，包括退役的本科及以上学历应届毕业生和退役复学后入读全日制普通高校本科及以上学历的应届毕业生，其退役</w:t>
      </w:r>
      <w:r w:rsidRPr="00D412C2">
        <w:rPr>
          <w:rFonts w:hint="eastAsia"/>
          <w:sz w:val="24"/>
          <w:szCs w:val="24"/>
        </w:rPr>
        <w:lastRenderedPageBreak/>
        <w:t>后或者毕业后被我市范围内机关、事业单位录（聘）用或者与我市范围内各类企业（不含个体工商户）、民办非企业单位等依法建立劳动关系（不含劳务中介机构派遣人员）或者自主创业的，由其用人单位在规定时限内通过非上海生源应届普通高校毕业生进</w:t>
      </w:r>
      <w:proofErr w:type="gramStart"/>
      <w:r w:rsidRPr="00D412C2">
        <w:rPr>
          <w:rFonts w:hint="eastAsia"/>
          <w:sz w:val="24"/>
          <w:szCs w:val="24"/>
        </w:rPr>
        <w:t>沪就业</w:t>
      </w:r>
      <w:proofErr w:type="gramEnd"/>
      <w:r w:rsidRPr="00D412C2">
        <w:rPr>
          <w:rFonts w:hint="eastAsia"/>
          <w:sz w:val="24"/>
          <w:szCs w:val="24"/>
        </w:rPr>
        <w:t>申请渠道申报我市户籍，经市高校招生和就业工作联席会议按照年度非上海生源应届普通高校毕业生进</w:t>
      </w:r>
      <w:proofErr w:type="gramStart"/>
      <w:r w:rsidRPr="00D412C2">
        <w:rPr>
          <w:rFonts w:hint="eastAsia"/>
          <w:sz w:val="24"/>
          <w:szCs w:val="24"/>
        </w:rPr>
        <w:t>沪就业</w:t>
      </w:r>
      <w:proofErr w:type="gramEnd"/>
      <w:r w:rsidRPr="00D412C2">
        <w:rPr>
          <w:rFonts w:hint="eastAsia"/>
          <w:sz w:val="24"/>
          <w:szCs w:val="24"/>
        </w:rPr>
        <w:t>落户相关政策审定后，直接办理上海户籍。</w:t>
      </w:r>
    </w:p>
    <w:p w:rsidR="00D412C2" w:rsidRPr="0022182C" w:rsidRDefault="00D412C2" w:rsidP="00D412C2">
      <w:pPr>
        <w:spacing w:line="360" w:lineRule="auto"/>
        <w:rPr>
          <w:sz w:val="24"/>
          <w:szCs w:val="24"/>
        </w:rPr>
      </w:pPr>
      <w:r w:rsidRPr="00D412C2">
        <w:rPr>
          <w:rFonts w:hint="eastAsia"/>
          <w:sz w:val="24"/>
          <w:szCs w:val="24"/>
        </w:rPr>
        <w:t>（</w:t>
      </w:r>
      <w:r w:rsidRPr="00D412C2">
        <w:rPr>
          <w:rFonts w:hint="eastAsia"/>
          <w:sz w:val="24"/>
          <w:szCs w:val="24"/>
        </w:rPr>
        <w:t>2</w:t>
      </w:r>
      <w:r w:rsidRPr="00D412C2">
        <w:rPr>
          <w:rFonts w:hint="eastAsia"/>
          <w:sz w:val="24"/>
          <w:szCs w:val="24"/>
        </w:rPr>
        <w:t>）在部队服役</w:t>
      </w:r>
      <w:r w:rsidRPr="00D412C2">
        <w:rPr>
          <w:rFonts w:hint="eastAsia"/>
          <w:sz w:val="24"/>
          <w:szCs w:val="24"/>
        </w:rPr>
        <w:t>2</w:t>
      </w:r>
      <w:r w:rsidRPr="00D412C2">
        <w:rPr>
          <w:rFonts w:hint="eastAsia"/>
          <w:sz w:val="24"/>
          <w:szCs w:val="24"/>
        </w:rPr>
        <w:t>年及以上的大学毕业生士兵，退役后</w:t>
      </w:r>
      <w:r w:rsidRPr="00D412C2">
        <w:rPr>
          <w:rFonts w:hint="eastAsia"/>
          <w:sz w:val="24"/>
          <w:szCs w:val="24"/>
        </w:rPr>
        <w:t>1</w:t>
      </w:r>
      <w:r w:rsidRPr="00D412C2">
        <w:rPr>
          <w:rFonts w:hint="eastAsia"/>
          <w:sz w:val="24"/>
          <w:szCs w:val="24"/>
        </w:rPr>
        <w:t>年内视作大学应届毕业生，可报考我市各级机关公务员招录职位，建档立卡贫困户家庭退役大学毕业生士兵优先录用；可凭用人单位录（聘）用手续，向原就读</w:t>
      </w:r>
      <w:proofErr w:type="gramStart"/>
      <w:r w:rsidRPr="00D412C2">
        <w:rPr>
          <w:rFonts w:hint="eastAsia"/>
          <w:sz w:val="24"/>
          <w:szCs w:val="24"/>
        </w:rPr>
        <w:t>高校申办</w:t>
      </w:r>
      <w:proofErr w:type="gramEnd"/>
      <w:r w:rsidRPr="00D412C2">
        <w:rPr>
          <w:rFonts w:hint="eastAsia"/>
          <w:sz w:val="24"/>
          <w:szCs w:val="24"/>
        </w:rPr>
        <w:t>就业报到手续</w:t>
      </w:r>
      <w:r w:rsidRPr="0022182C">
        <w:rPr>
          <w:rFonts w:hint="eastAsia"/>
          <w:sz w:val="24"/>
          <w:szCs w:val="24"/>
        </w:rPr>
        <w:t>。</w:t>
      </w:r>
    </w:p>
    <w:p w:rsidR="00D412C2" w:rsidRPr="0022182C" w:rsidRDefault="00D412C2" w:rsidP="00D412C2">
      <w:pPr>
        <w:spacing w:line="360" w:lineRule="auto"/>
        <w:rPr>
          <w:sz w:val="24"/>
          <w:szCs w:val="24"/>
        </w:rPr>
      </w:pPr>
      <w:r w:rsidRPr="0022182C">
        <w:rPr>
          <w:rFonts w:hint="eastAsia"/>
          <w:sz w:val="24"/>
          <w:szCs w:val="24"/>
        </w:rPr>
        <w:t>（</w:t>
      </w:r>
      <w:r w:rsidRPr="0022182C">
        <w:rPr>
          <w:rFonts w:hint="eastAsia"/>
          <w:sz w:val="24"/>
          <w:szCs w:val="24"/>
        </w:rPr>
        <w:t>3</w:t>
      </w:r>
      <w:r w:rsidR="006D0C6E" w:rsidRPr="0022182C">
        <w:rPr>
          <w:rFonts w:hint="eastAsia"/>
          <w:sz w:val="24"/>
          <w:szCs w:val="24"/>
        </w:rPr>
        <w:t>）退役士兵服役经历视为</w:t>
      </w:r>
      <w:r w:rsidRPr="0022182C">
        <w:rPr>
          <w:rFonts w:hint="eastAsia"/>
          <w:sz w:val="24"/>
          <w:szCs w:val="24"/>
        </w:rPr>
        <w:t>基层工作经历。符合条件的退役士兵报考本市公务员、事业单位工作人员等考试合格的，同等条件下优先推荐、优先调剂、优先录用。</w:t>
      </w:r>
    </w:p>
    <w:p w:rsidR="00D412C2" w:rsidRPr="00D412C2" w:rsidRDefault="00D412C2" w:rsidP="00D412C2">
      <w:pPr>
        <w:spacing w:line="360" w:lineRule="auto"/>
        <w:rPr>
          <w:sz w:val="24"/>
          <w:szCs w:val="24"/>
        </w:rPr>
      </w:pPr>
      <w:r w:rsidRPr="00D412C2">
        <w:rPr>
          <w:rFonts w:hint="eastAsia"/>
          <w:sz w:val="24"/>
          <w:szCs w:val="24"/>
        </w:rPr>
        <w:t>（</w:t>
      </w:r>
      <w:r w:rsidRPr="00D412C2">
        <w:rPr>
          <w:rFonts w:hint="eastAsia"/>
          <w:sz w:val="24"/>
          <w:szCs w:val="24"/>
        </w:rPr>
        <w:t>4</w:t>
      </w:r>
      <w:r w:rsidRPr="00D412C2">
        <w:rPr>
          <w:rFonts w:hint="eastAsia"/>
          <w:sz w:val="24"/>
          <w:szCs w:val="24"/>
        </w:rPr>
        <w:t>）我市机关在组织开展选调生工作时，对符合报考选调生条件的退役大学生士兵，可根据其部队服役年限，适当放宽年龄要求；同等条件下，优先选调具有部队服役经历的大学毕业生。</w:t>
      </w:r>
    </w:p>
    <w:p w:rsidR="00D412C2" w:rsidRPr="00D412C2" w:rsidRDefault="00D412C2" w:rsidP="00D412C2">
      <w:pPr>
        <w:spacing w:line="360" w:lineRule="auto"/>
        <w:rPr>
          <w:sz w:val="24"/>
          <w:szCs w:val="24"/>
        </w:rPr>
      </w:pPr>
      <w:r w:rsidRPr="00D412C2">
        <w:rPr>
          <w:rFonts w:hint="eastAsia"/>
          <w:sz w:val="24"/>
          <w:szCs w:val="24"/>
        </w:rPr>
        <w:t>（</w:t>
      </w:r>
      <w:r w:rsidRPr="00D412C2">
        <w:rPr>
          <w:rFonts w:hint="eastAsia"/>
          <w:sz w:val="24"/>
          <w:szCs w:val="24"/>
        </w:rPr>
        <w:t>5</w:t>
      </w:r>
      <w:r w:rsidRPr="00D412C2">
        <w:rPr>
          <w:rFonts w:hint="eastAsia"/>
          <w:sz w:val="24"/>
          <w:szCs w:val="24"/>
        </w:rPr>
        <w:t>）我市机关和参照公务员法管理机关（单位）每年招录公务员和工作人员，事业单位、</w:t>
      </w:r>
      <w:r w:rsidR="006D0C6E">
        <w:rPr>
          <w:rFonts w:hint="eastAsia"/>
          <w:sz w:val="24"/>
          <w:szCs w:val="24"/>
        </w:rPr>
        <w:t>国有企业</w:t>
      </w:r>
      <w:r w:rsidR="006D0C6E">
        <w:rPr>
          <w:sz w:val="24"/>
          <w:szCs w:val="24"/>
        </w:rPr>
        <w:t>、</w:t>
      </w:r>
      <w:r w:rsidRPr="00D412C2">
        <w:rPr>
          <w:rFonts w:hint="eastAsia"/>
          <w:sz w:val="24"/>
          <w:szCs w:val="24"/>
        </w:rPr>
        <w:t>其他社会组织每年招录（招聘）工作人员时，分别预留一定数量的职位（岗位）定向招录（招聘）符合条件的退役大学毕业生士兵（</w:t>
      </w:r>
      <w:proofErr w:type="gramStart"/>
      <w:r w:rsidRPr="00D412C2">
        <w:rPr>
          <w:rFonts w:hint="eastAsia"/>
          <w:sz w:val="24"/>
          <w:szCs w:val="24"/>
        </w:rPr>
        <w:t>含直招</w:t>
      </w:r>
      <w:proofErr w:type="gramEnd"/>
      <w:r w:rsidRPr="00D412C2">
        <w:rPr>
          <w:rFonts w:hint="eastAsia"/>
          <w:sz w:val="24"/>
          <w:szCs w:val="24"/>
        </w:rPr>
        <w:t>士官）。</w:t>
      </w:r>
    </w:p>
    <w:p w:rsidR="00D412C2" w:rsidRPr="00D412C2" w:rsidRDefault="00D412C2" w:rsidP="00D412C2">
      <w:pPr>
        <w:spacing w:line="360" w:lineRule="auto"/>
        <w:rPr>
          <w:sz w:val="24"/>
          <w:szCs w:val="24"/>
        </w:rPr>
      </w:pPr>
      <w:r w:rsidRPr="00D412C2">
        <w:rPr>
          <w:rFonts w:hint="eastAsia"/>
          <w:sz w:val="24"/>
          <w:szCs w:val="24"/>
        </w:rPr>
        <w:t>（</w:t>
      </w:r>
      <w:r w:rsidRPr="00D412C2">
        <w:rPr>
          <w:rFonts w:hint="eastAsia"/>
          <w:sz w:val="24"/>
          <w:szCs w:val="24"/>
        </w:rPr>
        <w:t>6</w:t>
      </w:r>
      <w:r w:rsidRPr="00D412C2">
        <w:rPr>
          <w:rFonts w:hint="eastAsia"/>
          <w:sz w:val="24"/>
          <w:szCs w:val="24"/>
        </w:rPr>
        <w:t>）应征（应招）入伍的高校毕业生退役后报考政法干警招录培养体制改革试点班时，教育考试笔试成绩总分加</w:t>
      </w:r>
      <w:r w:rsidRPr="00D412C2">
        <w:rPr>
          <w:rFonts w:hint="eastAsia"/>
          <w:sz w:val="24"/>
          <w:szCs w:val="24"/>
        </w:rPr>
        <w:t>10</w:t>
      </w:r>
      <w:r w:rsidRPr="00D412C2">
        <w:rPr>
          <w:rFonts w:hint="eastAsia"/>
          <w:sz w:val="24"/>
          <w:szCs w:val="24"/>
        </w:rPr>
        <w:t>分。全市预留政法干警招录培养体制改革试点招录培养计划的</w:t>
      </w:r>
      <w:r w:rsidRPr="00D412C2">
        <w:rPr>
          <w:rFonts w:hint="eastAsia"/>
          <w:sz w:val="24"/>
          <w:szCs w:val="24"/>
        </w:rPr>
        <w:t>20%</w:t>
      </w:r>
      <w:r w:rsidRPr="00D412C2">
        <w:rPr>
          <w:rFonts w:hint="eastAsia"/>
          <w:sz w:val="24"/>
          <w:szCs w:val="24"/>
        </w:rPr>
        <w:t>，用于招录具有部队服役经历的优秀大学毕业生。</w:t>
      </w:r>
    </w:p>
    <w:p w:rsidR="00D412C2" w:rsidRPr="00D412C2" w:rsidRDefault="00D412C2" w:rsidP="00D412C2">
      <w:pPr>
        <w:spacing w:line="360" w:lineRule="auto"/>
        <w:rPr>
          <w:b/>
          <w:sz w:val="24"/>
          <w:szCs w:val="24"/>
        </w:rPr>
      </w:pPr>
      <w:r w:rsidRPr="00D412C2">
        <w:rPr>
          <w:rFonts w:hint="eastAsia"/>
          <w:b/>
          <w:sz w:val="24"/>
          <w:szCs w:val="24"/>
        </w:rPr>
        <w:t>3</w:t>
      </w:r>
      <w:r w:rsidRPr="00D412C2">
        <w:rPr>
          <w:rFonts w:hint="eastAsia"/>
          <w:b/>
          <w:sz w:val="24"/>
          <w:szCs w:val="24"/>
        </w:rPr>
        <w:t>、经济方面</w:t>
      </w:r>
    </w:p>
    <w:p w:rsidR="004A7D15" w:rsidRDefault="00D412C2" w:rsidP="00D412C2">
      <w:pPr>
        <w:spacing w:line="360" w:lineRule="auto"/>
        <w:rPr>
          <w:sz w:val="24"/>
          <w:szCs w:val="24"/>
        </w:rPr>
      </w:pPr>
      <w:r w:rsidRPr="00D412C2">
        <w:rPr>
          <w:rFonts w:hint="eastAsia"/>
          <w:sz w:val="24"/>
          <w:szCs w:val="24"/>
        </w:rPr>
        <w:t>按照国家相关政策补助。</w:t>
      </w:r>
    </w:p>
    <w:p w:rsidR="002A2AC1" w:rsidRPr="002168D3" w:rsidRDefault="002A2AC1" w:rsidP="00D412C2">
      <w:pPr>
        <w:spacing w:line="360" w:lineRule="auto"/>
        <w:rPr>
          <w:b/>
          <w:sz w:val="24"/>
          <w:szCs w:val="24"/>
        </w:rPr>
      </w:pPr>
      <w:r w:rsidRPr="002168D3">
        <w:rPr>
          <w:rFonts w:hint="eastAsia"/>
          <w:b/>
          <w:sz w:val="24"/>
          <w:szCs w:val="24"/>
        </w:rPr>
        <w:t>四</w:t>
      </w:r>
      <w:r w:rsidRPr="002168D3">
        <w:rPr>
          <w:b/>
          <w:sz w:val="24"/>
          <w:szCs w:val="24"/>
        </w:rPr>
        <w:t>、征兵</w:t>
      </w:r>
      <w:r w:rsidRPr="002168D3">
        <w:rPr>
          <w:rFonts w:hint="eastAsia"/>
          <w:b/>
          <w:sz w:val="24"/>
          <w:szCs w:val="24"/>
        </w:rPr>
        <w:t>工作</w:t>
      </w:r>
      <w:r w:rsidRPr="002168D3">
        <w:rPr>
          <w:b/>
          <w:sz w:val="24"/>
          <w:szCs w:val="24"/>
        </w:rPr>
        <w:t>流程</w:t>
      </w:r>
    </w:p>
    <w:p w:rsidR="002A2AC1" w:rsidRDefault="002A2AC1" w:rsidP="00D412C2">
      <w:pPr>
        <w:spacing w:line="360" w:lineRule="auto"/>
        <w:rPr>
          <w:sz w:val="24"/>
          <w:szCs w:val="24"/>
        </w:rPr>
      </w:pPr>
      <w:r>
        <w:rPr>
          <w:rFonts w:hint="eastAsia"/>
          <w:sz w:val="24"/>
          <w:szCs w:val="24"/>
        </w:rPr>
        <w:t>一年</w:t>
      </w:r>
      <w:r>
        <w:rPr>
          <w:sz w:val="24"/>
          <w:szCs w:val="24"/>
        </w:rPr>
        <w:t>两次征兵，分别是</w:t>
      </w:r>
      <w:r>
        <w:rPr>
          <w:rFonts w:hint="eastAsia"/>
          <w:sz w:val="24"/>
          <w:szCs w:val="24"/>
        </w:rPr>
        <w:t>3</w:t>
      </w:r>
      <w:r>
        <w:rPr>
          <w:rFonts w:hint="eastAsia"/>
          <w:sz w:val="24"/>
          <w:szCs w:val="24"/>
        </w:rPr>
        <w:t>月份</w:t>
      </w:r>
      <w:r>
        <w:rPr>
          <w:sz w:val="24"/>
          <w:szCs w:val="24"/>
        </w:rPr>
        <w:t>和</w:t>
      </w:r>
      <w:r>
        <w:rPr>
          <w:rFonts w:hint="eastAsia"/>
          <w:sz w:val="24"/>
          <w:szCs w:val="24"/>
        </w:rPr>
        <w:t>9</w:t>
      </w:r>
      <w:r>
        <w:rPr>
          <w:rFonts w:hint="eastAsia"/>
          <w:sz w:val="24"/>
          <w:szCs w:val="24"/>
        </w:rPr>
        <w:t>月份</w:t>
      </w:r>
      <w:r>
        <w:rPr>
          <w:sz w:val="24"/>
          <w:szCs w:val="24"/>
        </w:rPr>
        <w:t>出兵。</w:t>
      </w:r>
    </w:p>
    <w:p w:rsidR="002A2AC1" w:rsidRDefault="002A2AC1" w:rsidP="00D412C2">
      <w:pPr>
        <w:spacing w:line="360" w:lineRule="auto"/>
        <w:rPr>
          <w:sz w:val="24"/>
          <w:szCs w:val="24"/>
        </w:rPr>
      </w:pPr>
      <w:r>
        <w:rPr>
          <w:sz w:val="24"/>
          <w:szCs w:val="24"/>
        </w:rPr>
        <w:t>3</w:t>
      </w:r>
      <w:r>
        <w:rPr>
          <w:rFonts w:hint="eastAsia"/>
          <w:sz w:val="24"/>
          <w:szCs w:val="24"/>
        </w:rPr>
        <w:t>月份</w:t>
      </w:r>
      <w:r>
        <w:rPr>
          <w:sz w:val="24"/>
          <w:szCs w:val="24"/>
        </w:rPr>
        <w:t>出兵流程：</w:t>
      </w:r>
    </w:p>
    <w:p w:rsidR="002A2AC1" w:rsidRDefault="002A2AC1" w:rsidP="00D412C2">
      <w:pPr>
        <w:spacing w:line="360" w:lineRule="auto"/>
        <w:rPr>
          <w:sz w:val="24"/>
          <w:szCs w:val="24"/>
        </w:rPr>
      </w:pPr>
      <w:r>
        <w:rPr>
          <w:rFonts w:hint="eastAsia"/>
          <w:sz w:val="24"/>
          <w:szCs w:val="24"/>
        </w:rPr>
        <w:t>上年</w:t>
      </w:r>
      <w:r>
        <w:rPr>
          <w:rFonts w:hint="eastAsia"/>
          <w:sz w:val="24"/>
          <w:szCs w:val="24"/>
        </w:rPr>
        <w:t>10</w:t>
      </w:r>
      <w:r w:rsidR="00A446F4">
        <w:rPr>
          <w:rFonts w:hint="eastAsia"/>
          <w:sz w:val="24"/>
          <w:szCs w:val="24"/>
        </w:rPr>
        <w:t>至</w:t>
      </w:r>
      <w:r>
        <w:rPr>
          <w:rFonts w:hint="eastAsia"/>
          <w:sz w:val="24"/>
          <w:szCs w:val="24"/>
        </w:rPr>
        <w:t>11</w:t>
      </w:r>
      <w:r>
        <w:rPr>
          <w:rFonts w:hint="eastAsia"/>
          <w:sz w:val="24"/>
          <w:szCs w:val="24"/>
        </w:rPr>
        <w:t>月</w:t>
      </w:r>
      <w:r>
        <w:rPr>
          <w:sz w:val="24"/>
          <w:szCs w:val="24"/>
        </w:rPr>
        <w:t>征兵报名</w:t>
      </w:r>
      <w:proofErr w:type="gramStart"/>
      <w:r>
        <w:rPr>
          <w:rFonts w:hint="eastAsia"/>
          <w:sz w:val="24"/>
          <w:szCs w:val="24"/>
        </w:rPr>
        <w:t>—上年</w:t>
      </w:r>
      <w:proofErr w:type="gramEnd"/>
      <w:r>
        <w:rPr>
          <w:rFonts w:hint="eastAsia"/>
          <w:sz w:val="24"/>
          <w:szCs w:val="24"/>
        </w:rPr>
        <w:t>12</w:t>
      </w:r>
      <w:r>
        <w:rPr>
          <w:rFonts w:hint="eastAsia"/>
          <w:sz w:val="24"/>
          <w:szCs w:val="24"/>
        </w:rPr>
        <w:t>月中</w:t>
      </w:r>
      <w:r>
        <w:rPr>
          <w:sz w:val="24"/>
          <w:szCs w:val="24"/>
        </w:rPr>
        <w:t>上旬初次体格检查</w:t>
      </w:r>
      <w:proofErr w:type="gramStart"/>
      <w:r>
        <w:rPr>
          <w:sz w:val="24"/>
          <w:szCs w:val="24"/>
        </w:rPr>
        <w:t>—</w:t>
      </w:r>
      <w:r>
        <w:rPr>
          <w:rFonts w:hint="eastAsia"/>
          <w:sz w:val="24"/>
          <w:szCs w:val="24"/>
        </w:rPr>
        <w:t>上年</w:t>
      </w:r>
      <w:proofErr w:type="gramEnd"/>
      <w:r>
        <w:rPr>
          <w:sz w:val="24"/>
          <w:szCs w:val="24"/>
        </w:rPr>
        <w:t>12</w:t>
      </w:r>
      <w:r>
        <w:rPr>
          <w:rFonts w:hint="eastAsia"/>
          <w:sz w:val="24"/>
          <w:szCs w:val="24"/>
        </w:rPr>
        <w:t>月下旬</w:t>
      </w:r>
      <w:r>
        <w:rPr>
          <w:sz w:val="24"/>
          <w:szCs w:val="24"/>
        </w:rPr>
        <w:t>至</w:t>
      </w:r>
      <w:r>
        <w:rPr>
          <w:rFonts w:hint="eastAsia"/>
          <w:sz w:val="24"/>
          <w:szCs w:val="24"/>
        </w:rPr>
        <w:t>当</w:t>
      </w:r>
      <w:r>
        <w:rPr>
          <w:rFonts w:hint="eastAsia"/>
          <w:sz w:val="24"/>
          <w:szCs w:val="24"/>
        </w:rPr>
        <w:lastRenderedPageBreak/>
        <w:t>年</w:t>
      </w:r>
      <w:r>
        <w:rPr>
          <w:rFonts w:hint="eastAsia"/>
          <w:sz w:val="24"/>
          <w:szCs w:val="24"/>
        </w:rPr>
        <w:t>2</w:t>
      </w:r>
      <w:r>
        <w:rPr>
          <w:rFonts w:hint="eastAsia"/>
          <w:sz w:val="24"/>
          <w:szCs w:val="24"/>
        </w:rPr>
        <w:t>月上旬</w:t>
      </w:r>
      <w:r>
        <w:rPr>
          <w:sz w:val="24"/>
          <w:szCs w:val="24"/>
        </w:rPr>
        <w:t>政治考核</w:t>
      </w:r>
      <w:r>
        <w:rPr>
          <w:sz w:val="24"/>
          <w:szCs w:val="24"/>
        </w:rPr>
        <w:t>—2</w:t>
      </w:r>
      <w:r>
        <w:rPr>
          <w:rFonts w:hint="eastAsia"/>
          <w:sz w:val="24"/>
          <w:szCs w:val="24"/>
        </w:rPr>
        <w:t>月中</w:t>
      </w:r>
      <w:r>
        <w:rPr>
          <w:sz w:val="24"/>
          <w:szCs w:val="24"/>
        </w:rPr>
        <w:t>旬体格</w:t>
      </w:r>
      <w:r>
        <w:rPr>
          <w:rFonts w:hint="eastAsia"/>
          <w:sz w:val="24"/>
          <w:szCs w:val="24"/>
        </w:rPr>
        <w:t>检查</w:t>
      </w:r>
      <w:r>
        <w:rPr>
          <w:sz w:val="24"/>
          <w:szCs w:val="24"/>
        </w:rPr>
        <w:t>复查</w:t>
      </w:r>
      <w:r>
        <w:rPr>
          <w:sz w:val="24"/>
          <w:szCs w:val="24"/>
        </w:rPr>
        <w:t>—3</w:t>
      </w:r>
      <w:r>
        <w:rPr>
          <w:rFonts w:hint="eastAsia"/>
          <w:sz w:val="24"/>
          <w:szCs w:val="24"/>
        </w:rPr>
        <w:t>月初</w:t>
      </w:r>
      <w:r>
        <w:rPr>
          <w:sz w:val="24"/>
          <w:szCs w:val="24"/>
        </w:rPr>
        <w:t>役前教育</w:t>
      </w:r>
      <w:r>
        <w:rPr>
          <w:sz w:val="24"/>
          <w:szCs w:val="24"/>
        </w:rPr>
        <w:t>—3</w:t>
      </w:r>
      <w:r>
        <w:rPr>
          <w:rFonts w:hint="eastAsia"/>
          <w:sz w:val="24"/>
          <w:szCs w:val="24"/>
        </w:rPr>
        <w:t>月</w:t>
      </w:r>
      <w:r>
        <w:rPr>
          <w:sz w:val="24"/>
          <w:szCs w:val="24"/>
        </w:rPr>
        <w:t>中旬</w:t>
      </w:r>
      <w:r>
        <w:rPr>
          <w:rFonts w:hint="eastAsia"/>
          <w:sz w:val="24"/>
          <w:szCs w:val="24"/>
        </w:rPr>
        <w:t>起运</w:t>
      </w:r>
      <w:r>
        <w:rPr>
          <w:sz w:val="24"/>
          <w:szCs w:val="24"/>
        </w:rPr>
        <w:t>新兵</w:t>
      </w:r>
    </w:p>
    <w:p w:rsidR="002A2AC1" w:rsidRDefault="002A2AC1" w:rsidP="00D412C2">
      <w:pPr>
        <w:spacing w:line="360" w:lineRule="auto"/>
        <w:rPr>
          <w:sz w:val="24"/>
          <w:szCs w:val="24"/>
        </w:rPr>
      </w:pPr>
      <w:r>
        <w:rPr>
          <w:rFonts w:hint="eastAsia"/>
          <w:sz w:val="24"/>
          <w:szCs w:val="24"/>
        </w:rPr>
        <w:t>9</w:t>
      </w:r>
      <w:r>
        <w:rPr>
          <w:rFonts w:hint="eastAsia"/>
          <w:sz w:val="24"/>
          <w:szCs w:val="24"/>
        </w:rPr>
        <w:t>月份</w:t>
      </w:r>
      <w:r>
        <w:rPr>
          <w:sz w:val="24"/>
          <w:szCs w:val="24"/>
        </w:rPr>
        <w:t>出兵流程：</w:t>
      </w:r>
    </w:p>
    <w:p w:rsidR="002168D3" w:rsidRPr="002A2AC1" w:rsidRDefault="00A446F4" w:rsidP="00D412C2">
      <w:pPr>
        <w:spacing w:line="360" w:lineRule="auto"/>
        <w:rPr>
          <w:sz w:val="24"/>
          <w:szCs w:val="24"/>
        </w:rPr>
      </w:pPr>
      <w:r>
        <w:rPr>
          <w:rFonts w:hint="eastAsia"/>
          <w:sz w:val="24"/>
          <w:szCs w:val="24"/>
        </w:rPr>
        <w:t>4</w:t>
      </w:r>
      <w:r>
        <w:rPr>
          <w:rFonts w:hint="eastAsia"/>
          <w:sz w:val="24"/>
          <w:szCs w:val="24"/>
        </w:rPr>
        <w:t>至</w:t>
      </w:r>
      <w:r>
        <w:rPr>
          <w:rFonts w:hint="eastAsia"/>
          <w:sz w:val="24"/>
          <w:szCs w:val="24"/>
        </w:rPr>
        <w:t>5</w:t>
      </w:r>
      <w:r>
        <w:rPr>
          <w:rFonts w:hint="eastAsia"/>
          <w:sz w:val="24"/>
          <w:szCs w:val="24"/>
        </w:rPr>
        <w:t>月</w:t>
      </w:r>
      <w:r>
        <w:rPr>
          <w:sz w:val="24"/>
          <w:szCs w:val="24"/>
        </w:rPr>
        <w:t>征兵报名</w:t>
      </w:r>
      <w:r>
        <w:rPr>
          <w:rFonts w:hint="eastAsia"/>
          <w:sz w:val="24"/>
          <w:szCs w:val="24"/>
        </w:rPr>
        <w:t>—</w:t>
      </w:r>
      <w:r>
        <w:rPr>
          <w:rFonts w:hint="eastAsia"/>
          <w:sz w:val="24"/>
          <w:szCs w:val="24"/>
        </w:rPr>
        <w:t>6</w:t>
      </w:r>
      <w:r>
        <w:rPr>
          <w:rFonts w:hint="eastAsia"/>
          <w:sz w:val="24"/>
          <w:szCs w:val="24"/>
        </w:rPr>
        <w:t>月</w:t>
      </w:r>
      <w:r>
        <w:rPr>
          <w:sz w:val="24"/>
          <w:szCs w:val="24"/>
        </w:rPr>
        <w:t>上旬初次体格检查</w:t>
      </w:r>
      <w:r>
        <w:rPr>
          <w:sz w:val="24"/>
          <w:szCs w:val="24"/>
        </w:rPr>
        <w:t>—6</w:t>
      </w:r>
      <w:r>
        <w:rPr>
          <w:rFonts w:hint="eastAsia"/>
          <w:sz w:val="24"/>
          <w:szCs w:val="24"/>
        </w:rPr>
        <w:t>月下旬</w:t>
      </w:r>
      <w:r>
        <w:rPr>
          <w:sz w:val="24"/>
          <w:szCs w:val="24"/>
        </w:rPr>
        <w:t>至</w:t>
      </w:r>
      <w:r>
        <w:rPr>
          <w:rFonts w:hint="eastAsia"/>
          <w:sz w:val="24"/>
          <w:szCs w:val="24"/>
        </w:rPr>
        <w:t>8</w:t>
      </w:r>
      <w:r>
        <w:rPr>
          <w:rFonts w:hint="eastAsia"/>
          <w:sz w:val="24"/>
          <w:szCs w:val="24"/>
        </w:rPr>
        <w:t>月</w:t>
      </w:r>
      <w:r>
        <w:rPr>
          <w:sz w:val="24"/>
          <w:szCs w:val="24"/>
        </w:rPr>
        <w:t>上旬政治考核</w:t>
      </w:r>
      <w:r>
        <w:rPr>
          <w:sz w:val="24"/>
          <w:szCs w:val="24"/>
        </w:rPr>
        <w:t>—8</w:t>
      </w:r>
      <w:r>
        <w:rPr>
          <w:rFonts w:hint="eastAsia"/>
          <w:sz w:val="24"/>
          <w:szCs w:val="24"/>
        </w:rPr>
        <w:t>月</w:t>
      </w:r>
      <w:r>
        <w:rPr>
          <w:sz w:val="24"/>
          <w:szCs w:val="24"/>
        </w:rPr>
        <w:t>中旬体格检查复查</w:t>
      </w:r>
      <w:r>
        <w:rPr>
          <w:sz w:val="24"/>
          <w:szCs w:val="24"/>
        </w:rPr>
        <w:t>—9</w:t>
      </w:r>
      <w:r>
        <w:rPr>
          <w:rFonts w:hint="eastAsia"/>
          <w:sz w:val="24"/>
          <w:szCs w:val="24"/>
        </w:rPr>
        <w:t>月</w:t>
      </w:r>
      <w:r>
        <w:rPr>
          <w:sz w:val="24"/>
          <w:szCs w:val="24"/>
        </w:rPr>
        <w:t>初役前教育</w:t>
      </w:r>
      <w:r>
        <w:rPr>
          <w:sz w:val="24"/>
          <w:szCs w:val="24"/>
        </w:rPr>
        <w:t>—9</w:t>
      </w:r>
      <w:r>
        <w:rPr>
          <w:rFonts w:hint="eastAsia"/>
          <w:sz w:val="24"/>
          <w:szCs w:val="24"/>
        </w:rPr>
        <w:t>月</w:t>
      </w:r>
      <w:r>
        <w:rPr>
          <w:sz w:val="24"/>
          <w:szCs w:val="24"/>
        </w:rPr>
        <w:t>中旬起运新兵</w:t>
      </w:r>
    </w:p>
    <w:sectPr w:rsidR="002168D3" w:rsidRPr="002A2AC1" w:rsidSect="00F62B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D1B13" w:rsidRDefault="00DD1B13" w:rsidP="008E0BFA">
      <w:r>
        <w:separator/>
      </w:r>
    </w:p>
  </w:endnote>
  <w:endnote w:type="continuationSeparator" w:id="0">
    <w:p w:rsidR="00DD1B13" w:rsidRDefault="00DD1B13" w:rsidP="008E0B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D1B13" w:rsidRDefault="00DD1B13" w:rsidP="008E0BFA">
      <w:r>
        <w:separator/>
      </w:r>
    </w:p>
  </w:footnote>
  <w:footnote w:type="continuationSeparator" w:id="0">
    <w:p w:rsidR="00DD1B13" w:rsidRDefault="00DD1B13" w:rsidP="008E0BF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9pt;height:9pt" o:bullet="t">
        <v:imagedata r:id="rId1" o:title="artDC04"/>
      </v:shape>
    </w:pict>
  </w:numPicBullet>
  <w:abstractNum w:abstractNumId="0">
    <w:nsid w:val="5D24034B"/>
    <w:multiLevelType w:val="hybridMultilevel"/>
    <w:tmpl w:val="EE909B30"/>
    <w:lvl w:ilvl="0" w:tplc="174E8944">
      <w:start w:val="1"/>
      <w:numFmt w:val="bullet"/>
      <w:lvlText w:val=""/>
      <w:lvlPicBulletId w:val="0"/>
      <w:lvlJc w:val="left"/>
      <w:pPr>
        <w:tabs>
          <w:tab w:val="num" w:pos="720"/>
        </w:tabs>
        <w:ind w:left="720" w:hanging="360"/>
      </w:pPr>
      <w:rPr>
        <w:rFonts w:ascii="Symbol" w:hAnsi="Symbol" w:hint="default"/>
      </w:rPr>
    </w:lvl>
    <w:lvl w:ilvl="1" w:tplc="6AA24D78" w:tentative="1">
      <w:start w:val="1"/>
      <w:numFmt w:val="bullet"/>
      <w:lvlText w:val=""/>
      <w:lvlPicBulletId w:val="0"/>
      <w:lvlJc w:val="left"/>
      <w:pPr>
        <w:tabs>
          <w:tab w:val="num" w:pos="1440"/>
        </w:tabs>
        <w:ind w:left="1440" w:hanging="360"/>
      </w:pPr>
      <w:rPr>
        <w:rFonts w:ascii="Symbol" w:hAnsi="Symbol" w:hint="default"/>
      </w:rPr>
    </w:lvl>
    <w:lvl w:ilvl="2" w:tplc="8252F47A" w:tentative="1">
      <w:start w:val="1"/>
      <w:numFmt w:val="bullet"/>
      <w:lvlText w:val=""/>
      <w:lvlPicBulletId w:val="0"/>
      <w:lvlJc w:val="left"/>
      <w:pPr>
        <w:tabs>
          <w:tab w:val="num" w:pos="2160"/>
        </w:tabs>
        <w:ind w:left="2160" w:hanging="360"/>
      </w:pPr>
      <w:rPr>
        <w:rFonts w:ascii="Symbol" w:hAnsi="Symbol" w:hint="default"/>
      </w:rPr>
    </w:lvl>
    <w:lvl w:ilvl="3" w:tplc="718C751E" w:tentative="1">
      <w:start w:val="1"/>
      <w:numFmt w:val="bullet"/>
      <w:lvlText w:val=""/>
      <w:lvlPicBulletId w:val="0"/>
      <w:lvlJc w:val="left"/>
      <w:pPr>
        <w:tabs>
          <w:tab w:val="num" w:pos="2880"/>
        </w:tabs>
        <w:ind w:left="2880" w:hanging="360"/>
      </w:pPr>
      <w:rPr>
        <w:rFonts w:ascii="Symbol" w:hAnsi="Symbol" w:hint="default"/>
      </w:rPr>
    </w:lvl>
    <w:lvl w:ilvl="4" w:tplc="6EE81B04" w:tentative="1">
      <w:start w:val="1"/>
      <w:numFmt w:val="bullet"/>
      <w:lvlText w:val=""/>
      <w:lvlPicBulletId w:val="0"/>
      <w:lvlJc w:val="left"/>
      <w:pPr>
        <w:tabs>
          <w:tab w:val="num" w:pos="3600"/>
        </w:tabs>
        <w:ind w:left="3600" w:hanging="360"/>
      </w:pPr>
      <w:rPr>
        <w:rFonts w:ascii="Symbol" w:hAnsi="Symbol" w:hint="default"/>
      </w:rPr>
    </w:lvl>
    <w:lvl w:ilvl="5" w:tplc="E1F8AA56" w:tentative="1">
      <w:start w:val="1"/>
      <w:numFmt w:val="bullet"/>
      <w:lvlText w:val=""/>
      <w:lvlPicBulletId w:val="0"/>
      <w:lvlJc w:val="left"/>
      <w:pPr>
        <w:tabs>
          <w:tab w:val="num" w:pos="4320"/>
        </w:tabs>
        <w:ind w:left="4320" w:hanging="360"/>
      </w:pPr>
      <w:rPr>
        <w:rFonts w:ascii="Symbol" w:hAnsi="Symbol" w:hint="default"/>
      </w:rPr>
    </w:lvl>
    <w:lvl w:ilvl="6" w:tplc="242AB38C" w:tentative="1">
      <w:start w:val="1"/>
      <w:numFmt w:val="bullet"/>
      <w:lvlText w:val=""/>
      <w:lvlPicBulletId w:val="0"/>
      <w:lvlJc w:val="left"/>
      <w:pPr>
        <w:tabs>
          <w:tab w:val="num" w:pos="5040"/>
        </w:tabs>
        <w:ind w:left="5040" w:hanging="360"/>
      </w:pPr>
      <w:rPr>
        <w:rFonts w:ascii="Symbol" w:hAnsi="Symbol" w:hint="default"/>
      </w:rPr>
    </w:lvl>
    <w:lvl w:ilvl="7" w:tplc="B8F2927A" w:tentative="1">
      <w:start w:val="1"/>
      <w:numFmt w:val="bullet"/>
      <w:lvlText w:val=""/>
      <w:lvlPicBulletId w:val="0"/>
      <w:lvlJc w:val="left"/>
      <w:pPr>
        <w:tabs>
          <w:tab w:val="num" w:pos="5760"/>
        </w:tabs>
        <w:ind w:left="5760" w:hanging="360"/>
      </w:pPr>
      <w:rPr>
        <w:rFonts w:ascii="Symbol" w:hAnsi="Symbol" w:hint="default"/>
      </w:rPr>
    </w:lvl>
    <w:lvl w:ilvl="8" w:tplc="F9F6D4E6" w:tentative="1">
      <w:start w:val="1"/>
      <w:numFmt w:val="bullet"/>
      <w:lvlText w:val=""/>
      <w:lvlPicBulletId w:val="0"/>
      <w:lvlJc w:val="left"/>
      <w:pPr>
        <w:tabs>
          <w:tab w:val="num" w:pos="6480"/>
        </w:tabs>
        <w:ind w:left="6480" w:hanging="360"/>
      </w:pPr>
      <w:rPr>
        <w:rFonts w:ascii="Symbol" w:hAnsi="Symbol" w:hint="default"/>
      </w:rPr>
    </w:lvl>
  </w:abstractNum>
  <w:abstractNum w:abstractNumId="1">
    <w:nsid w:val="78F76986"/>
    <w:multiLevelType w:val="hybridMultilevel"/>
    <w:tmpl w:val="0554E9C4"/>
    <w:lvl w:ilvl="0" w:tplc="80F2634C">
      <w:start w:val="1"/>
      <w:numFmt w:val="bullet"/>
      <w:lvlText w:val=""/>
      <w:lvlPicBulletId w:val="0"/>
      <w:lvlJc w:val="left"/>
      <w:pPr>
        <w:tabs>
          <w:tab w:val="num" w:pos="720"/>
        </w:tabs>
        <w:ind w:left="720" w:hanging="360"/>
      </w:pPr>
      <w:rPr>
        <w:rFonts w:ascii="Symbol" w:hAnsi="Symbol" w:hint="default"/>
      </w:rPr>
    </w:lvl>
    <w:lvl w:ilvl="1" w:tplc="C166E93A" w:tentative="1">
      <w:start w:val="1"/>
      <w:numFmt w:val="bullet"/>
      <w:lvlText w:val=""/>
      <w:lvlPicBulletId w:val="0"/>
      <w:lvlJc w:val="left"/>
      <w:pPr>
        <w:tabs>
          <w:tab w:val="num" w:pos="1440"/>
        </w:tabs>
        <w:ind w:left="1440" w:hanging="360"/>
      </w:pPr>
      <w:rPr>
        <w:rFonts w:ascii="Symbol" w:hAnsi="Symbol" w:hint="default"/>
      </w:rPr>
    </w:lvl>
    <w:lvl w:ilvl="2" w:tplc="E0A6EAE8" w:tentative="1">
      <w:start w:val="1"/>
      <w:numFmt w:val="bullet"/>
      <w:lvlText w:val=""/>
      <w:lvlPicBulletId w:val="0"/>
      <w:lvlJc w:val="left"/>
      <w:pPr>
        <w:tabs>
          <w:tab w:val="num" w:pos="2160"/>
        </w:tabs>
        <w:ind w:left="2160" w:hanging="360"/>
      </w:pPr>
      <w:rPr>
        <w:rFonts w:ascii="Symbol" w:hAnsi="Symbol" w:hint="default"/>
      </w:rPr>
    </w:lvl>
    <w:lvl w:ilvl="3" w:tplc="56E2A19C" w:tentative="1">
      <w:start w:val="1"/>
      <w:numFmt w:val="bullet"/>
      <w:lvlText w:val=""/>
      <w:lvlPicBulletId w:val="0"/>
      <w:lvlJc w:val="left"/>
      <w:pPr>
        <w:tabs>
          <w:tab w:val="num" w:pos="2880"/>
        </w:tabs>
        <w:ind w:left="2880" w:hanging="360"/>
      </w:pPr>
      <w:rPr>
        <w:rFonts w:ascii="Symbol" w:hAnsi="Symbol" w:hint="default"/>
      </w:rPr>
    </w:lvl>
    <w:lvl w:ilvl="4" w:tplc="58981F62" w:tentative="1">
      <w:start w:val="1"/>
      <w:numFmt w:val="bullet"/>
      <w:lvlText w:val=""/>
      <w:lvlPicBulletId w:val="0"/>
      <w:lvlJc w:val="left"/>
      <w:pPr>
        <w:tabs>
          <w:tab w:val="num" w:pos="3600"/>
        </w:tabs>
        <w:ind w:left="3600" w:hanging="360"/>
      </w:pPr>
      <w:rPr>
        <w:rFonts w:ascii="Symbol" w:hAnsi="Symbol" w:hint="default"/>
      </w:rPr>
    </w:lvl>
    <w:lvl w:ilvl="5" w:tplc="4EF81592" w:tentative="1">
      <w:start w:val="1"/>
      <w:numFmt w:val="bullet"/>
      <w:lvlText w:val=""/>
      <w:lvlPicBulletId w:val="0"/>
      <w:lvlJc w:val="left"/>
      <w:pPr>
        <w:tabs>
          <w:tab w:val="num" w:pos="4320"/>
        </w:tabs>
        <w:ind w:left="4320" w:hanging="360"/>
      </w:pPr>
      <w:rPr>
        <w:rFonts w:ascii="Symbol" w:hAnsi="Symbol" w:hint="default"/>
      </w:rPr>
    </w:lvl>
    <w:lvl w:ilvl="6" w:tplc="D826A82A" w:tentative="1">
      <w:start w:val="1"/>
      <w:numFmt w:val="bullet"/>
      <w:lvlText w:val=""/>
      <w:lvlPicBulletId w:val="0"/>
      <w:lvlJc w:val="left"/>
      <w:pPr>
        <w:tabs>
          <w:tab w:val="num" w:pos="5040"/>
        </w:tabs>
        <w:ind w:left="5040" w:hanging="360"/>
      </w:pPr>
      <w:rPr>
        <w:rFonts w:ascii="Symbol" w:hAnsi="Symbol" w:hint="default"/>
      </w:rPr>
    </w:lvl>
    <w:lvl w:ilvl="7" w:tplc="E6249FB8" w:tentative="1">
      <w:start w:val="1"/>
      <w:numFmt w:val="bullet"/>
      <w:lvlText w:val=""/>
      <w:lvlPicBulletId w:val="0"/>
      <w:lvlJc w:val="left"/>
      <w:pPr>
        <w:tabs>
          <w:tab w:val="num" w:pos="5760"/>
        </w:tabs>
        <w:ind w:left="5760" w:hanging="360"/>
      </w:pPr>
      <w:rPr>
        <w:rFonts w:ascii="Symbol" w:hAnsi="Symbol" w:hint="default"/>
      </w:rPr>
    </w:lvl>
    <w:lvl w:ilvl="8" w:tplc="EDD001A2" w:tentative="1">
      <w:start w:val="1"/>
      <w:numFmt w:val="bullet"/>
      <w:lvlText w:val=""/>
      <w:lvlPicBulletId w:val="0"/>
      <w:lvlJc w:val="left"/>
      <w:pPr>
        <w:tabs>
          <w:tab w:val="num" w:pos="6480"/>
        </w:tabs>
        <w:ind w:left="6480" w:hanging="360"/>
      </w:pPr>
      <w:rPr>
        <w:rFonts w:ascii="Symbol" w:hAnsi="Symbol"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69AA"/>
    <w:rsid w:val="00000A18"/>
    <w:rsid w:val="00043542"/>
    <w:rsid w:val="0006561B"/>
    <w:rsid w:val="0007401A"/>
    <w:rsid w:val="00086E63"/>
    <w:rsid w:val="00097979"/>
    <w:rsid w:val="000B3BD6"/>
    <w:rsid w:val="001437FC"/>
    <w:rsid w:val="00147760"/>
    <w:rsid w:val="00147F5A"/>
    <w:rsid w:val="001A2855"/>
    <w:rsid w:val="001A6D21"/>
    <w:rsid w:val="001C209F"/>
    <w:rsid w:val="001C6333"/>
    <w:rsid w:val="001D5B2A"/>
    <w:rsid w:val="001E28F3"/>
    <w:rsid w:val="0021680A"/>
    <w:rsid w:val="002168D3"/>
    <w:rsid w:val="00216CDF"/>
    <w:rsid w:val="0022182C"/>
    <w:rsid w:val="002320BE"/>
    <w:rsid w:val="00247E13"/>
    <w:rsid w:val="00256127"/>
    <w:rsid w:val="002772D2"/>
    <w:rsid w:val="002809BD"/>
    <w:rsid w:val="00291023"/>
    <w:rsid w:val="002A2AC1"/>
    <w:rsid w:val="002C213D"/>
    <w:rsid w:val="002C4B29"/>
    <w:rsid w:val="002D7CD0"/>
    <w:rsid w:val="00321F18"/>
    <w:rsid w:val="003365AD"/>
    <w:rsid w:val="003B05F2"/>
    <w:rsid w:val="003B5A09"/>
    <w:rsid w:val="003C4970"/>
    <w:rsid w:val="00401F93"/>
    <w:rsid w:val="004412AF"/>
    <w:rsid w:val="00443AE5"/>
    <w:rsid w:val="00447EA6"/>
    <w:rsid w:val="00454941"/>
    <w:rsid w:val="00456D2A"/>
    <w:rsid w:val="004760D1"/>
    <w:rsid w:val="00483351"/>
    <w:rsid w:val="00494009"/>
    <w:rsid w:val="004A5A31"/>
    <w:rsid w:val="004A7D15"/>
    <w:rsid w:val="004C0D33"/>
    <w:rsid w:val="004D0764"/>
    <w:rsid w:val="004F0E9E"/>
    <w:rsid w:val="004F4517"/>
    <w:rsid w:val="00500347"/>
    <w:rsid w:val="005609A4"/>
    <w:rsid w:val="005C6BF8"/>
    <w:rsid w:val="005D2C03"/>
    <w:rsid w:val="005F5535"/>
    <w:rsid w:val="00617BDB"/>
    <w:rsid w:val="00621AB3"/>
    <w:rsid w:val="00644007"/>
    <w:rsid w:val="00650769"/>
    <w:rsid w:val="006A7E75"/>
    <w:rsid w:val="006D0C6E"/>
    <w:rsid w:val="006E2746"/>
    <w:rsid w:val="00712D6E"/>
    <w:rsid w:val="00790A1D"/>
    <w:rsid w:val="007D7AC7"/>
    <w:rsid w:val="007E0CE9"/>
    <w:rsid w:val="00841F45"/>
    <w:rsid w:val="00863FCB"/>
    <w:rsid w:val="008A134F"/>
    <w:rsid w:val="008A5439"/>
    <w:rsid w:val="008C0508"/>
    <w:rsid w:val="008C5F86"/>
    <w:rsid w:val="008D46BD"/>
    <w:rsid w:val="008D7586"/>
    <w:rsid w:val="008E0BFA"/>
    <w:rsid w:val="008F0686"/>
    <w:rsid w:val="008F69AA"/>
    <w:rsid w:val="00931C24"/>
    <w:rsid w:val="009452E1"/>
    <w:rsid w:val="00951D2B"/>
    <w:rsid w:val="009A343A"/>
    <w:rsid w:val="009D3FA9"/>
    <w:rsid w:val="009D670C"/>
    <w:rsid w:val="009D7B88"/>
    <w:rsid w:val="009F1220"/>
    <w:rsid w:val="009F289B"/>
    <w:rsid w:val="00A1226A"/>
    <w:rsid w:val="00A27B21"/>
    <w:rsid w:val="00A446F4"/>
    <w:rsid w:val="00A51B19"/>
    <w:rsid w:val="00A5472A"/>
    <w:rsid w:val="00A55944"/>
    <w:rsid w:val="00A64271"/>
    <w:rsid w:val="00A67855"/>
    <w:rsid w:val="00A91A58"/>
    <w:rsid w:val="00AB67B6"/>
    <w:rsid w:val="00AC1EE3"/>
    <w:rsid w:val="00AE1426"/>
    <w:rsid w:val="00B0585A"/>
    <w:rsid w:val="00B2164D"/>
    <w:rsid w:val="00B21D6A"/>
    <w:rsid w:val="00B24CE1"/>
    <w:rsid w:val="00B269FB"/>
    <w:rsid w:val="00B3459E"/>
    <w:rsid w:val="00B40672"/>
    <w:rsid w:val="00B82BA7"/>
    <w:rsid w:val="00BA47B0"/>
    <w:rsid w:val="00BC06D8"/>
    <w:rsid w:val="00BC6D29"/>
    <w:rsid w:val="00BC6D4E"/>
    <w:rsid w:val="00BD0A5B"/>
    <w:rsid w:val="00BD1129"/>
    <w:rsid w:val="00BF6096"/>
    <w:rsid w:val="00C00CCC"/>
    <w:rsid w:val="00C270E8"/>
    <w:rsid w:val="00C548C8"/>
    <w:rsid w:val="00CB2D0B"/>
    <w:rsid w:val="00CE5C44"/>
    <w:rsid w:val="00CF00E2"/>
    <w:rsid w:val="00D07FAD"/>
    <w:rsid w:val="00D232EF"/>
    <w:rsid w:val="00D278F7"/>
    <w:rsid w:val="00D412C2"/>
    <w:rsid w:val="00D84316"/>
    <w:rsid w:val="00DD1B13"/>
    <w:rsid w:val="00DE0037"/>
    <w:rsid w:val="00E16588"/>
    <w:rsid w:val="00E22EAA"/>
    <w:rsid w:val="00E64F95"/>
    <w:rsid w:val="00EA66E6"/>
    <w:rsid w:val="00EE7D4C"/>
    <w:rsid w:val="00F113EB"/>
    <w:rsid w:val="00F17DA5"/>
    <w:rsid w:val="00F43096"/>
    <w:rsid w:val="00F43205"/>
    <w:rsid w:val="00F50273"/>
    <w:rsid w:val="00F52C89"/>
    <w:rsid w:val="00F54149"/>
    <w:rsid w:val="00F62B07"/>
    <w:rsid w:val="00F84A28"/>
    <w:rsid w:val="00FA2AAA"/>
    <w:rsid w:val="3315642E"/>
    <w:rsid w:val="3E856F49"/>
    <w:rsid w:val="57E63057"/>
    <w:rsid w:val="5B1C4D26"/>
    <w:rsid w:val="5DE64690"/>
    <w:rsid w:val="63B81E34"/>
    <w:rsid w:val="6DB210A9"/>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341E3B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semiHidden="0" w:unhideWhenUsed="0" w:qFormat="1"/>
    <w:lsdException w:name="footer" w:unhideWhenUsed="0" w:qFormat="1"/>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62B07"/>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semiHidden/>
    <w:qFormat/>
    <w:rsid w:val="00F62B07"/>
    <w:pPr>
      <w:tabs>
        <w:tab w:val="center" w:pos="4153"/>
        <w:tab w:val="right" w:pos="8306"/>
      </w:tabs>
      <w:snapToGrid w:val="0"/>
      <w:jc w:val="left"/>
    </w:pPr>
    <w:rPr>
      <w:sz w:val="18"/>
      <w:szCs w:val="18"/>
    </w:rPr>
  </w:style>
  <w:style w:type="paragraph" w:styleId="a4">
    <w:name w:val="header"/>
    <w:basedOn w:val="a"/>
    <w:link w:val="Char0"/>
    <w:uiPriority w:val="99"/>
    <w:qFormat/>
    <w:rsid w:val="00F62B07"/>
    <w:pPr>
      <w:pBdr>
        <w:bottom w:val="single" w:sz="6" w:space="1" w:color="auto"/>
      </w:pBdr>
      <w:tabs>
        <w:tab w:val="center" w:pos="4153"/>
        <w:tab w:val="right" w:pos="8306"/>
      </w:tabs>
      <w:snapToGrid w:val="0"/>
      <w:jc w:val="center"/>
    </w:pPr>
    <w:rPr>
      <w:sz w:val="18"/>
      <w:szCs w:val="18"/>
    </w:rPr>
  </w:style>
  <w:style w:type="character" w:customStyle="1" w:styleId="Char0">
    <w:name w:val="页眉 Char"/>
    <w:link w:val="a4"/>
    <w:uiPriority w:val="99"/>
    <w:semiHidden/>
    <w:qFormat/>
    <w:locked/>
    <w:rsid w:val="00F62B07"/>
    <w:rPr>
      <w:rFonts w:cs="Times New Roman"/>
      <w:sz w:val="18"/>
      <w:szCs w:val="18"/>
    </w:rPr>
  </w:style>
  <w:style w:type="character" w:customStyle="1" w:styleId="Char">
    <w:name w:val="页脚 Char"/>
    <w:link w:val="a3"/>
    <w:uiPriority w:val="99"/>
    <w:semiHidden/>
    <w:qFormat/>
    <w:locked/>
    <w:rsid w:val="00F62B07"/>
    <w:rPr>
      <w:rFonts w:cs="Times New Roman"/>
      <w:sz w:val="18"/>
      <w:szCs w:val="18"/>
    </w:rPr>
  </w:style>
  <w:style w:type="paragraph" w:styleId="a5">
    <w:name w:val="List Paragraph"/>
    <w:basedOn w:val="a"/>
    <w:uiPriority w:val="34"/>
    <w:qFormat/>
    <w:rsid w:val="00F62B07"/>
    <w:pPr>
      <w:ind w:firstLineChars="200" w:firstLine="420"/>
    </w:pPr>
  </w:style>
  <w:style w:type="paragraph" w:styleId="a6">
    <w:name w:val="Normal (Web)"/>
    <w:basedOn w:val="a"/>
    <w:uiPriority w:val="99"/>
    <w:semiHidden/>
    <w:unhideWhenUsed/>
    <w:rsid w:val="002772D2"/>
    <w:pPr>
      <w:widowControl/>
      <w:spacing w:before="75" w:after="75"/>
      <w:jc w:val="left"/>
    </w:pPr>
    <w:rPr>
      <w:rFonts w:ascii="宋体" w:hAnsi="宋体" w:cs="宋体"/>
      <w:kern w:val="0"/>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semiHidden="0" w:unhideWhenUsed="0" w:qFormat="1"/>
    <w:lsdException w:name="footer" w:unhideWhenUsed="0" w:qFormat="1"/>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62B07"/>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semiHidden/>
    <w:qFormat/>
    <w:rsid w:val="00F62B07"/>
    <w:pPr>
      <w:tabs>
        <w:tab w:val="center" w:pos="4153"/>
        <w:tab w:val="right" w:pos="8306"/>
      </w:tabs>
      <w:snapToGrid w:val="0"/>
      <w:jc w:val="left"/>
    </w:pPr>
    <w:rPr>
      <w:sz w:val="18"/>
      <w:szCs w:val="18"/>
    </w:rPr>
  </w:style>
  <w:style w:type="paragraph" w:styleId="a4">
    <w:name w:val="header"/>
    <w:basedOn w:val="a"/>
    <w:link w:val="Char0"/>
    <w:uiPriority w:val="99"/>
    <w:qFormat/>
    <w:rsid w:val="00F62B07"/>
    <w:pPr>
      <w:pBdr>
        <w:bottom w:val="single" w:sz="6" w:space="1" w:color="auto"/>
      </w:pBdr>
      <w:tabs>
        <w:tab w:val="center" w:pos="4153"/>
        <w:tab w:val="right" w:pos="8306"/>
      </w:tabs>
      <w:snapToGrid w:val="0"/>
      <w:jc w:val="center"/>
    </w:pPr>
    <w:rPr>
      <w:sz w:val="18"/>
      <w:szCs w:val="18"/>
    </w:rPr>
  </w:style>
  <w:style w:type="character" w:customStyle="1" w:styleId="Char0">
    <w:name w:val="页眉 Char"/>
    <w:link w:val="a4"/>
    <w:uiPriority w:val="99"/>
    <w:semiHidden/>
    <w:qFormat/>
    <w:locked/>
    <w:rsid w:val="00F62B07"/>
    <w:rPr>
      <w:rFonts w:cs="Times New Roman"/>
      <w:sz w:val="18"/>
      <w:szCs w:val="18"/>
    </w:rPr>
  </w:style>
  <w:style w:type="character" w:customStyle="1" w:styleId="Char">
    <w:name w:val="页脚 Char"/>
    <w:link w:val="a3"/>
    <w:uiPriority w:val="99"/>
    <w:semiHidden/>
    <w:qFormat/>
    <w:locked/>
    <w:rsid w:val="00F62B07"/>
    <w:rPr>
      <w:rFonts w:cs="Times New Roman"/>
      <w:sz w:val="18"/>
      <w:szCs w:val="18"/>
    </w:rPr>
  </w:style>
  <w:style w:type="paragraph" w:styleId="a5">
    <w:name w:val="List Paragraph"/>
    <w:basedOn w:val="a"/>
    <w:uiPriority w:val="34"/>
    <w:qFormat/>
    <w:rsid w:val="00F62B07"/>
    <w:pPr>
      <w:ind w:firstLineChars="200" w:firstLine="420"/>
    </w:pPr>
  </w:style>
  <w:style w:type="paragraph" w:styleId="a6">
    <w:name w:val="Normal (Web)"/>
    <w:basedOn w:val="a"/>
    <w:uiPriority w:val="99"/>
    <w:semiHidden/>
    <w:unhideWhenUsed/>
    <w:rsid w:val="002772D2"/>
    <w:pPr>
      <w:widowControl/>
      <w:spacing w:before="75" w:after="75"/>
      <w:jc w:val="left"/>
    </w:pPr>
    <w:rPr>
      <w:rFonts w:ascii="宋体" w:hAnsi="宋体" w:cs="宋体"/>
      <w:kern w:val="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428018">
      <w:bodyDiv w:val="1"/>
      <w:marLeft w:val="0"/>
      <w:marRight w:val="0"/>
      <w:marTop w:val="0"/>
      <w:marBottom w:val="0"/>
      <w:divBdr>
        <w:top w:val="none" w:sz="0" w:space="0" w:color="auto"/>
        <w:left w:val="none" w:sz="0" w:space="0" w:color="auto"/>
        <w:bottom w:val="none" w:sz="0" w:space="0" w:color="auto"/>
        <w:right w:val="none" w:sz="0" w:space="0" w:color="auto"/>
      </w:divBdr>
    </w:div>
    <w:div w:id="565067971">
      <w:bodyDiv w:val="1"/>
      <w:marLeft w:val="0"/>
      <w:marRight w:val="0"/>
      <w:marTop w:val="0"/>
      <w:marBottom w:val="0"/>
      <w:divBdr>
        <w:top w:val="none" w:sz="0" w:space="0" w:color="auto"/>
        <w:left w:val="none" w:sz="0" w:space="0" w:color="auto"/>
        <w:bottom w:val="none" w:sz="0" w:space="0" w:color="auto"/>
        <w:right w:val="none" w:sz="0" w:space="0" w:color="auto"/>
      </w:divBdr>
    </w:div>
    <w:div w:id="626859175">
      <w:bodyDiv w:val="1"/>
      <w:marLeft w:val="0"/>
      <w:marRight w:val="0"/>
      <w:marTop w:val="0"/>
      <w:marBottom w:val="0"/>
      <w:divBdr>
        <w:top w:val="none" w:sz="0" w:space="0" w:color="auto"/>
        <w:left w:val="none" w:sz="0" w:space="0" w:color="auto"/>
        <w:bottom w:val="none" w:sz="0" w:space="0" w:color="auto"/>
        <w:right w:val="none" w:sz="0" w:space="0" w:color="auto"/>
      </w:divBdr>
      <w:divsChild>
        <w:div w:id="727187690">
          <w:marLeft w:val="0"/>
          <w:marRight w:val="0"/>
          <w:marTop w:val="108"/>
          <w:marBottom w:val="0"/>
          <w:divBdr>
            <w:top w:val="none" w:sz="0" w:space="0" w:color="auto"/>
            <w:left w:val="none" w:sz="0" w:space="0" w:color="auto"/>
            <w:bottom w:val="none" w:sz="0" w:space="0" w:color="auto"/>
            <w:right w:val="none" w:sz="0" w:space="0" w:color="auto"/>
          </w:divBdr>
        </w:div>
      </w:divsChild>
    </w:div>
    <w:div w:id="818379945">
      <w:bodyDiv w:val="1"/>
      <w:marLeft w:val="0"/>
      <w:marRight w:val="0"/>
      <w:marTop w:val="0"/>
      <w:marBottom w:val="0"/>
      <w:divBdr>
        <w:top w:val="none" w:sz="0" w:space="0" w:color="auto"/>
        <w:left w:val="none" w:sz="0" w:space="0" w:color="auto"/>
        <w:bottom w:val="none" w:sz="0" w:space="0" w:color="auto"/>
        <w:right w:val="none" w:sz="0" w:space="0" w:color="auto"/>
      </w:divBdr>
      <w:divsChild>
        <w:div w:id="538401319">
          <w:marLeft w:val="0"/>
          <w:marRight w:val="0"/>
          <w:marTop w:val="108"/>
          <w:marBottom w:val="0"/>
          <w:divBdr>
            <w:top w:val="none" w:sz="0" w:space="0" w:color="auto"/>
            <w:left w:val="none" w:sz="0" w:space="0" w:color="auto"/>
            <w:bottom w:val="none" w:sz="0" w:space="0" w:color="auto"/>
            <w:right w:val="none" w:sz="0" w:space="0" w:color="auto"/>
          </w:divBdr>
        </w:div>
      </w:divsChild>
    </w:div>
    <w:div w:id="912474662">
      <w:bodyDiv w:val="1"/>
      <w:marLeft w:val="0"/>
      <w:marRight w:val="0"/>
      <w:marTop w:val="0"/>
      <w:marBottom w:val="0"/>
      <w:divBdr>
        <w:top w:val="none" w:sz="0" w:space="0" w:color="auto"/>
        <w:left w:val="none" w:sz="0" w:space="0" w:color="auto"/>
        <w:bottom w:val="none" w:sz="0" w:space="0" w:color="auto"/>
        <w:right w:val="none" w:sz="0" w:space="0" w:color="auto"/>
      </w:divBdr>
    </w:div>
    <w:div w:id="1137261136">
      <w:bodyDiv w:val="1"/>
      <w:marLeft w:val="0"/>
      <w:marRight w:val="0"/>
      <w:marTop w:val="0"/>
      <w:marBottom w:val="0"/>
      <w:divBdr>
        <w:top w:val="none" w:sz="0" w:space="0" w:color="auto"/>
        <w:left w:val="none" w:sz="0" w:space="0" w:color="auto"/>
        <w:bottom w:val="none" w:sz="0" w:space="0" w:color="auto"/>
        <w:right w:val="none" w:sz="0" w:space="0" w:color="auto"/>
      </w:divBdr>
      <w:divsChild>
        <w:div w:id="1280573585">
          <w:marLeft w:val="0"/>
          <w:marRight w:val="0"/>
          <w:marTop w:val="108"/>
          <w:marBottom w:val="0"/>
          <w:divBdr>
            <w:top w:val="none" w:sz="0" w:space="0" w:color="auto"/>
            <w:left w:val="none" w:sz="0" w:space="0" w:color="auto"/>
            <w:bottom w:val="none" w:sz="0" w:space="0" w:color="auto"/>
            <w:right w:val="none" w:sz="0" w:space="0" w:color="auto"/>
          </w:divBdr>
        </w:div>
      </w:divsChild>
    </w:div>
    <w:div w:id="1312952828">
      <w:bodyDiv w:val="1"/>
      <w:marLeft w:val="0"/>
      <w:marRight w:val="0"/>
      <w:marTop w:val="0"/>
      <w:marBottom w:val="0"/>
      <w:divBdr>
        <w:top w:val="none" w:sz="0" w:space="0" w:color="auto"/>
        <w:left w:val="none" w:sz="0" w:space="0" w:color="auto"/>
        <w:bottom w:val="none" w:sz="0" w:space="0" w:color="auto"/>
        <w:right w:val="none" w:sz="0" w:space="0" w:color="auto"/>
      </w:divBdr>
    </w:div>
    <w:div w:id="189176679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368</Words>
  <Characters>2104</Characters>
  <Application>Microsoft Office Word</Application>
  <DocSecurity>0</DocSecurity>
  <Lines>17</Lines>
  <Paragraphs>4</Paragraphs>
  <ScaleCrop>false</ScaleCrop>
  <Company>微软中国</Company>
  <LinksUpToDate>false</LinksUpToDate>
  <CharactersWithSpaces>2468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2017年东华大学夏季入伍服义务兵役政策</dc:title>
  <dc:creator>微软用户</dc:creator>
  <cp:lastModifiedBy>高坤</cp:lastModifiedBy>
  <cp:revision>2</cp:revision>
  <dcterms:created xsi:type="dcterms:W3CDTF">2022-11-30T08:16:00Z</dcterms:created>
  <dcterms:modified xsi:type="dcterms:W3CDTF">2022-11-30T08:16:00Z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2052-11.1.0.8412</vt:lpwstr>
  </property>
</Properties>
</file>