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01" w:rsidRDefault="002C0801" w:rsidP="002C0801">
      <w:pPr>
        <w:spacing w:afterLines="50" w:after="156"/>
        <w:ind w:left="1445" w:hangingChars="514" w:hanging="1445"/>
        <w:jc w:val="center"/>
        <w:rPr>
          <w:rFonts w:asciiTheme="minorEastAsia" w:hAnsiTheme="minorEastAsia" w:cs="Times New Roman" w:hint="eastAsia"/>
          <w:b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b/>
          <w:sz w:val="28"/>
          <w:szCs w:val="28"/>
        </w:rPr>
        <w:t>附件1：岗位职责及具体要求</w:t>
      </w:r>
    </w:p>
    <w:p w:rsidR="00B239A4" w:rsidRPr="00EA6BAC" w:rsidRDefault="00B239A4" w:rsidP="002C0801">
      <w:pPr>
        <w:spacing w:line="520" w:lineRule="exact"/>
        <w:ind w:left="1445" w:hangingChars="514" w:hanging="1445"/>
        <w:rPr>
          <w:rFonts w:asciiTheme="minorEastAsia" w:hAnsiTheme="minorEastAsia" w:cs="Times New Roman"/>
          <w:b/>
          <w:sz w:val="28"/>
          <w:szCs w:val="28"/>
        </w:rPr>
      </w:pPr>
      <w:r w:rsidRPr="00EA6BAC">
        <w:rPr>
          <w:rFonts w:asciiTheme="minorEastAsia" w:hAnsiTheme="minorEastAsia" w:cs="Times New Roman" w:hint="eastAsia"/>
          <w:b/>
          <w:sz w:val="28"/>
          <w:szCs w:val="28"/>
        </w:rPr>
        <w:t>一、岗位职责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根据《国家大学科技园认定和管理办法》以及《国家大学科技园评价指导意见》等相关政策要求，落实东华大学有关国家大学科技园建设的各项决策，负责开展大学科技园区的整体规划建设，制定公司的发展战略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tabs>
          <w:tab w:val="left" w:pos="851"/>
        </w:tabs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全面负责公司及下属全资子公司的运营管理，并负责向董事会报告公司的经营管理工作。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做好学校</w:t>
      </w:r>
      <w:r w:rsidRPr="00EA6BAC">
        <w:rPr>
          <w:rFonts w:asciiTheme="minorEastAsia" w:hAnsiTheme="minorEastAsia"/>
          <w:sz w:val="28"/>
          <w:szCs w:val="28"/>
        </w:rPr>
        <w:t>科技成果转化孵化、高新技术企业孵化、创新创业人才培养工作</w:t>
      </w:r>
      <w:r w:rsidRPr="00EA6BAC">
        <w:rPr>
          <w:rFonts w:asciiTheme="minorEastAsia" w:hAnsiTheme="minorEastAsia" w:hint="eastAsia"/>
          <w:sz w:val="28"/>
          <w:szCs w:val="28"/>
        </w:rPr>
        <w:t>，</w:t>
      </w:r>
      <w:r w:rsidRPr="00EA6BAC">
        <w:rPr>
          <w:rFonts w:asciiTheme="minorEastAsia" w:hAnsiTheme="minorEastAsia"/>
          <w:sz w:val="28"/>
          <w:szCs w:val="28"/>
        </w:rPr>
        <w:t>为产学研结合提供科研技术平台和商业运作服务</w:t>
      </w:r>
      <w:r w:rsidRPr="00EA6BAC">
        <w:rPr>
          <w:rFonts w:asciiTheme="minorEastAsia" w:hAnsiTheme="minorEastAsia" w:hint="eastAsia"/>
          <w:sz w:val="28"/>
          <w:szCs w:val="28"/>
        </w:rPr>
        <w:t>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负责科技园区的招商、孵化及相关的服务体系建设、孵化基地建设和团队建设等相关工作。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负责落实科技部、教育部、上海市和长宁区等上级有关部门的对口检查、数据上报和园区考核等工作。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负责规范公司的国有资产管理，落实国有资产保值增值的任务，执行国家有关部门、学校及</w:t>
      </w:r>
      <w:proofErr w:type="gramStart"/>
      <w:r w:rsidRPr="00EA6BAC">
        <w:rPr>
          <w:rFonts w:asciiTheme="minorEastAsia" w:hAnsiTheme="minorEastAsia" w:hint="eastAsia"/>
          <w:sz w:val="28"/>
          <w:szCs w:val="28"/>
        </w:rPr>
        <w:t>镜月资产</w:t>
      </w:r>
      <w:proofErr w:type="gramEnd"/>
      <w:r w:rsidRPr="00EA6BAC">
        <w:rPr>
          <w:rFonts w:asciiTheme="minorEastAsia" w:hAnsiTheme="minorEastAsia" w:hint="eastAsia"/>
          <w:sz w:val="28"/>
          <w:szCs w:val="28"/>
        </w:rPr>
        <w:t>公司的相关制度和规定。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负责科技</w:t>
      </w:r>
      <w:proofErr w:type="gramStart"/>
      <w:r w:rsidRPr="00EA6BAC">
        <w:rPr>
          <w:rFonts w:asciiTheme="minorEastAsia" w:hAnsiTheme="minorEastAsia" w:hint="eastAsia"/>
          <w:sz w:val="28"/>
          <w:szCs w:val="28"/>
        </w:rPr>
        <w:t>园品牌</w:t>
      </w:r>
      <w:proofErr w:type="gramEnd"/>
      <w:r w:rsidRPr="00EA6BAC">
        <w:rPr>
          <w:rFonts w:asciiTheme="minorEastAsia" w:hAnsiTheme="minorEastAsia" w:hint="eastAsia"/>
          <w:sz w:val="28"/>
          <w:szCs w:val="28"/>
        </w:rPr>
        <w:t>的推广和建设工作。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负责国家大学科技园的信息化建设和管理工作。</w:t>
      </w:r>
    </w:p>
    <w:p w:rsidR="00B239A4" w:rsidRPr="00EA6BAC" w:rsidRDefault="00B239A4" w:rsidP="002C0801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/>
          <w:sz w:val="28"/>
          <w:szCs w:val="28"/>
        </w:rPr>
      </w:pPr>
      <w:r w:rsidRPr="00EA6BAC">
        <w:rPr>
          <w:rFonts w:asciiTheme="minorEastAsia" w:hAnsiTheme="minorEastAsia" w:hint="eastAsia"/>
          <w:sz w:val="28"/>
          <w:szCs w:val="28"/>
        </w:rPr>
        <w:t>完成上级有关部门、学校、</w:t>
      </w:r>
      <w:proofErr w:type="gramStart"/>
      <w:r w:rsidRPr="00EA6BAC">
        <w:rPr>
          <w:rFonts w:asciiTheme="minorEastAsia" w:hAnsiTheme="minorEastAsia" w:hint="eastAsia"/>
          <w:sz w:val="28"/>
          <w:szCs w:val="28"/>
        </w:rPr>
        <w:t>镜月资产</w:t>
      </w:r>
      <w:proofErr w:type="gramEnd"/>
      <w:r w:rsidRPr="00EA6BAC">
        <w:rPr>
          <w:rFonts w:asciiTheme="minorEastAsia" w:hAnsiTheme="minorEastAsia" w:hint="eastAsia"/>
          <w:sz w:val="28"/>
          <w:szCs w:val="28"/>
        </w:rPr>
        <w:t>公司布置的其他工作。</w:t>
      </w:r>
    </w:p>
    <w:p w:rsidR="00B239A4" w:rsidRPr="00EA6BAC" w:rsidRDefault="00B239A4" w:rsidP="002C0801">
      <w:pPr>
        <w:spacing w:line="520" w:lineRule="exact"/>
        <w:rPr>
          <w:rFonts w:asciiTheme="minorEastAsia" w:hAnsiTheme="minorEastAsia" w:cs="Times New Roman"/>
          <w:b/>
          <w:sz w:val="28"/>
          <w:szCs w:val="28"/>
        </w:rPr>
      </w:pPr>
      <w:r w:rsidRPr="00EA6BAC">
        <w:rPr>
          <w:rFonts w:asciiTheme="minorEastAsia" w:hAnsiTheme="minorEastAsia" w:cs="Times New Roman" w:hint="eastAsia"/>
          <w:b/>
          <w:sz w:val="28"/>
          <w:szCs w:val="28"/>
        </w:rPr>
        <w:t>二、具体要求</w:t>
      </w:r>
    </w:p>
    <w:p w:rsidR="00B239A4" w:rsidRPr="00EA6BAC" w:rsidRDefault="00B239A4" w:rsidP="002C0801">
      <w:pPr>
        <w:spacing w:line="520" w:lineRule="exact"/>
        <w:rPr>
          <w:rFonts w:asciiTheme="minorEastAsia" w:hAnsiTheme="minorEastAsia" w:cs="Times New Roman"/>
          <w:sz w:val="28"/>
          <w:szCs w:val="28"/>
        </w:rPr>
      </w:pPr>
      <w:r w:rsidRPr="00EA6BAC">
        <w:rPr>
          <w:rFonts w:asciiTheme="minorEastAsia" w:hAnsiTheme="minorEastAsia" w:cs="Times New Roman" w:hint="eastAsia"/>
          <w:sz w:val="28"/>
          <w:szCs w:val="28"/>
        </w:rPr>
        <w:t>1、有较强的政治意识、法制意识和大局观；</w:t>
      </w:r>
    </w:p>
    <w:p w:rsidR="00B239A4" w:rsidRPr="00EA6BAC" w:rsidRDefault="00B239A4" w:rsidP="002C0801">
      <w:pPr>
        <w:spacing w:line="520" w:lineRule="exact"/>
        <w:rPr>
          <w:rFonts w:asciiTheme="minorEastAsia" w:hAnsiTheme="minorEastAsia" w:cs="Times New Roman"/>
          <w:sz w:val="28"/>
          <w:szCs w:val="28"/>
        </w:rPr>
      </w:pPr>
      <w:r w:rsidRPr="00EA6BAC">
        <w:rPr>
          <w:rFonts w:asciiTheme="minorEastAsia" w:hAnsiTheme="minorEastAsia" w:cs="Times New Roman" w:hint="eastAsia"/>
          <w:sz w:val="28"/>
          <w:szCs w:val="28"/>
        </w:rPr>
        <w:t>2、具有较强的工作责任心和执行力；</w:t>
      </w:r>
    </w:p>
    <w:p w:rsidR="00956C02" w:rsidRPr="003D50E0" w:rsidRDefault="00B239A4" w:rsidP="002C0801">
      <w:pPr>
        <w:spacing w:line="520" w:lineRule="exact"/>
        <w:rPr>
          <w:rFonts w:asciiTheme="minorEastAsia" w:hAnsiTheme="minorEastAsia" w:cs="Times New Roman"/>
          <w:sz w:val="28"/>
          <w:szCs w:val="28"/>
        </w:rPr>
      </w:pPr>
      <w:r w:rsidRPr="00EA6BAC">
        <w:rPr>
          <w:rFonts w:asciiTheme="minorEastAsia" w:hAnsiTheme="minorEastAsia" w:cs="Times New Roman" w:hint="eastAsia"/>
          <w:sz w:val="28"/>
          <w:szCs w:val="28"/>
        </w:rPr>
        <w:t>3、具有较强的沟通协调能力，</w:t>
      </w:r>
      <w:r w:rsidRPr="00EA6BAC">
        <w:rPr>
          <w:rFonts w:asciiTheme="minorEastAsia" w:hAnsiTheme="minorEastAsia" w:cs="Times New Roman" w:hint="eastAsia"/>
          <w:color w:val="000000"/>
          <w:sz w:val="28"/>
          <w:szCs w:val="28"/>
        </w:rPr>
        <w:t>具有良好的服务意识和奉献精神。</w:t>
      </w:r>
    </w:p>
    <w:sectPr w:rsidR="00956C02" w:rsidRPr="003D50E0" w:rsidSect="007D2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BF" w:rsidRDefault="005846BF" w:rsidP="00B239A4">
      <w:r>
        <w:separator/>
      </w:r>
    </w:p>
  </w:endnote>
  <w:endnote w:type="continuationSeparator" w:id="0">
    <w:p w:rsidR="005846BF" w:rsidRDefault="005846BF" w:rsidP="00B2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BF" w:rsidRDefault="005846BF" w:rsidP="00B239A4">
      <w:r>
        <w:separator/>
      </w:r>
    </w:p>
  </w:footnote>
  <w:footnote w:type="continuationSeparator" w:id="0">
    <w:p w:rsidR="005846BF" w:rsidRDefault="005846BF" w:rsidP="00B23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77242"/>
    <w:multiLevelType w:val="hybridMultilevel"/>
    <w:tmpl w:val="59AED6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59"/>
    <w:rsid w:val="00155D13"/>
    <w:rsid w:val="002C0801"/>
    <w:rsid w:val="003D50E0"/>
    <w:rsid w:val="005846BF"/>
    <w:rsid w:val="00864059"/>
    <w:rsid w:val="00956C02"/>
    <w:rsid w:val="00A7119B"/>
    <w:rsid w:val="00B063AC"/>
    <w:rsid w:val="00B13547"/>
    <w:rsid w:val="00B2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9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9A4"/>
    <w:rPr>
      <w:sz w:val="18"/>
      <w:szCs w:val="18"/>
    </w:rPr>
  </w:style>
  <w:style w:type="paragraph" w:styleId="a5">
    <w:name w:val="List Paragraph"/>
    <w:basedOn w:val="a"/>
    <w:uiPriority w:val="34"/>
    <w:qFormat/>
    <w:rsid w:val="00B239A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9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9A4"/>
    <w:rPr>
      <w:sz w:val="18"/>
      <w:szCs w:val="18"/>
    </w:rPr>
  </w:style>
  <w:style w:type="paragraph" w:styleId="a5">
    <w:name w:val="List Paragraph"/>
    <w:basedOn w:val="a"/>
    <w:uiPriority w:val="34"/>
    <w:qFormat/>
    <w:rsid w:val="00B239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2017-03-14T10:10:00Z</dcterms:created>
  <dcterms:modified xsi:type="dcterms:W3CDTF">2017-03-14T10:17:00Z</dcterms:modified>
</cp:coreProperties>
</file>